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49D" w:rsidRPr="00A33880" w:rsidRDefault="001F249D" w:rsidP="001F249D">
      <w:pPr>
        <w:pStyle w:val="CM21"/>
        <w:pageBreakBefore/>
        <w:jc w:val="center"/>
        <w:rPr>
          <w:rFonts w:ascii="Times New Roman" w:hAnsi="Times New Roman" w:cs="Times New Roman"/>
          <w:b/>
          <w:color w:val="000000"/>
        </w:rPr>
      </w:pPr>
      <w:r w:rsidRPr="00A33880">
        <w:rPr>
          <w:rFonts w:ascii="Times New Roman" w:hAnsi="Times New Roman" w:cs="Times New Roman"/>
          <w:b/>
        </w:rPr>
        <w:t xml:space="preserve">[SAMPLE] </w:t>
      </w:r>
      <w:r w:rsidRPr="00A33880">
        <w:rPr>
          <w:rFonts w:ascii="Times New Roman" w:hAnsi="Times New Roman" w:cs="Times New Roman"/>
          <w:b/>
          <w:color w:val="000000"/>
        </w:rPr>
        <w:t xml:space="preserve">NO SMOKING LEASE ADDENDUM </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Reference is hereby made to a lease or tenancy at will agreement (“Lease”) by and between, the Tenant, including all members of Tenant’s family or household (“Tenant”), and the Landlord. The following additional provisions shall be fully applicable to the Lease and made part thereof as though included within the Lease itself. </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CM22"/>
        <w:ind w:right="288"/>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PURPOSE: Tenant acknowledges the following: smoking increases the risk of fire; smoking is likely to damage the apartment; secondhand smoke is likely to drift from one apartment to another; and exposure to secondhand smoke can cause negative health outcomes.  </w:t>
      </w:r>
      <w:r>
        <w:rPr>
          <w:rFonts w:ascii="Times New Roman" w:hAnsi="Times New Roman" w:cs="Times New Roman"/>
          <w:color w:val="000000"/>
          <w:sz w:val="22"/>
          <w:szCs w:val="22"/>
        </w:rPr>
        <w:t>T</w:t>
      </w:r>
      <w:r w:rsidRPr="00A33880">
        <w:rPr>
          <w:rFonts w:ascii="Times New Roman" w:hAnsi="Times New Roman" w:cs="Times New Roman"/>
          <w:sz w:val="22"/>
          <w:szCs w:val="22"/>
        </w:rPr>
        <w:t>his policy is intended to protect the health of our residents, guests and staff.</w:t>
      </w:r>
      <w:r w:rsidRPr="00A33880">
        <w:rPr>
          <w:rFonts w:ascii="Times New Roman" w:hAnsi="Times New Roman" w:cs="Times New Roman"/>
          <w:color w:val="000000"/>
          <w:sz w:val="22"/>
          <w:szCs w:val="22"/>
        </w:rPr>
        <w:t xml:space="preserve"> </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DEFINITIONS: Smoking shall include the inhaling, exhaling, burning, or carrying of any lighted or heated cigarette, cigar, pipe, hookah, marijuana (including medical marijuana), or any other product or substance that is intended for smoking. </w:t>
      </w:r>
      <w:r w:rsidRPr="00A33880">
        <w:rPr>
          <w:rFonts w:ascii="Times New Roman" w:hAnsi="Times New Roman" w:cs="Times New Roman"/>
          <w:b/>
          <w:sz w:val="22"/>
          <w:szCs w:val="22"/>
        </w:rPr>
        <w:t xml:space="preserve">[Optional: “Smoking” also includes the use of an electronic smoking device that creates a vapor, including e-cigarettes, e-cigars, e-pipes, e-hookahs, </w:t>
      </w:r>
      <w:proofErr w:type="spellStart"/>
      <w:r w:rsidRPr="00A33880">
        <w:rPr>
          <w:rFonts w:ascii="Times New Roman" w:hAnsi="Times New Roman" w:cs="Times New Roman"/>
          <w:b/>
          <w:sz w:val="22"/>
          <w:szCs w:val="22"/>
        </w:rPr>
        <w:t>vape</w:t>
      </w:r>
      <w:proofErr w:type="spellEnd"/>
      <w:r w:rsidRPr="00A33880">
        <w:rPr>
          <w:rFonts w:ascii="Times New Roman" w:hAnsi="Times New Roman" w:cs="Times New Roman"/>
          <w:b/>
          <w:sz w:val="22"/>
          <w:szCs w:val="22"/>
        </w:rPr>
        <w:t xml:space="preserve"> pens, etc.] </w:t>
      </w:r>
      <w:r w:rsidRPr="00A33880">
        <w:rPr>
          <w:rFonts w:ascii="Times New Roman" w:hAnsi="Times New Roman" w:cs="Times New Roman"/>
          <w:sz w:val="22"/>
          <w:szCs w:val="22"/>
        </w:rPr>
        <w:t xml:space="preserve"> The term Landlord shall include owners and property managers. </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CommentText"/>
        <w:spacing w:after="0"/>
        <w:rPr>
          <w:rFonts w:ascii="Times New Roman" w:hAnsi="Times New Roman" w:cs="Times New Roman"/>
          <w:color w:val="000000"/>
          <w:sz w:val="22"/>
          <w:szCs w:val="22"/>
        </w:rPr>
      </w:pPr>
      <w:r w:rsidRPr="00A33880">
        <w:rPr>
          <w:rFonts w:ascii="Times New Roman" w:hAnsi="Times New Roman" w:cs="Times New Roman"/>
          <w:color w:val="000000"/>
          <w:sz w:val="22"/>
          <w:szCs w:val="22"/>
        </w:rPr>
        <w:t xml:space="preserve">NO SMOKING RULE: No Tenant shall smoke, nor permit anyone to smoke, in the Tenant’s apartment. Smoking shall also be prohibited throughout the entire residence, including but not limited to, </w:t>
      </w:r>
      <w:r w:rsidRPr="00A33880">
        <w:rPr>
          <w:rFonts w:ascii="Times New Roman" w:hAnsi="Times New Roman" w:cs="Times New Roman"/>
          <w:b/>
          <w:color w:val="000000"/>
          <w:sz w:val="22"/>
          <w:szCs w:val="22"/>
        </w:rPr>
        <w:t xml:space="preserve">[list all areas of the property that will be smoke-free, e.g. common areas, units, entrances, within ___ feet from the building(s), balconies, and patios, hallways, stairways, foyers, fire escapes, </w:t>
      </w:r>
      <w:r w:rsidRPr="00A33880">
        <w:rPr>
          <w:rFonts w:ascii="Times New Roman" w:hAnsi="Times New Roman" w:cs="Times New Roman"/>
          <w:b/>
          <w:sz w:val="22"/>
          <w:szCs w:val="22"/>
        </w:rPr>
        <w:t xml:space="preserve">elevators, roof tops, basements, laundry rooms, storage areas, </w:t>
      </w:r>
      <w:r w:rsidRPr="00A33880">
        <w:rPr>
          <w:rFonts w:ascii="Times New Roman" w:hAnsi="Times New Roman" w:cs="Times New Roman"/>
          <w:b/>
          <w:color w:val="000000"/>
          <w:sz w:val="22"/>
          <w:szCs w:val="22"/>
        </w:rPr>
        <w:t>etc.].</w:t>
      </w:r>
      <w:r w:rsidRPr="00A33880">
        <w:rPr>
          <w:rFonts w:ascii="Times New Roman" w:hAnsi="Times New Roman" w:cs="Times New Roman"/>
          <w:color w:val="000000"/>
          <w:sz w:val="22"/>
          <w:szCs w:val="22"/>
        </w:rPr>
        <w:t xml:space="preserve"> The new policy will apply to tenants, as well as guests, maintenance personnel and staff, service persons, and anyone entering the property.   </w:t>
      </w:r>
    </w:p>
    <w:p w:rsidR="001F249D" w:rsidRPr="00A33880" w:rsidRDefault="001F249D" w:rsidP="001F249D">
      <w:pPr>
        <w:pStyle w:val="CommentText"/>
        <w:spacing w:after="0"/>
        <w:rPr>
          <w:rFonts w:ascii="Times New Roman" w:hAnsi="Times New Roman" w:cs="Times New Roman"/>
          <w:color w:val="000000"/>
          <w:sz w:val="22"/>
          <w:szCs w:val="22"/>
        </w:rPr>
      </w:pPr>
    </w:p>
    <w:p w:rsidR="001F249D" w:rsidRPr="00A33880" w:rsidRDefault="001F249D" w:rsidP="001F249D">
      <w:pPr>
        <w:pStyle w:val="CM22"/>
        <w:ind w:right="130"/>
        <w:rPr>
          <w:rFonts w:ascii="Times New Roman" w:hAnsi="Times New Roman" w:cs="Times New Roman"/>
          <w:color w:val="000000"/>
          <w:sz w:val="22"/>
          <w:szCs w:val="22"/>
        </w:rPr>
      </w:pPr>
      <w:r w:rsidRPr="00A33880">
        <w:rPr>
          <w:rFonts w:ascii="Times New Roman" w:hAnsi="Times New Roman" w:cs="Times New Roman"/>
          <w:b/>
          <w:color w:val="000000"/>
          <w:sz w:val="22"/>
          <w:szCs w:val="22"/>
        </w:rPr>
        <w:t>[OPTIONAL]</w:t>
      </w:r>
      <w:r w:rsidRPr="00A33880">
        <w:rPr>
          <w:rFonts w:ascii="Times New Roman" w:hAnsi="Times New Roman" w:cs="Times New Roman"/>
          <w:color w:val="000000"/>
          <w:sz w:val="22"/>
          <w:szCs w:val="22"/>
        </w:rPr>
        <w:t xml:space="preserve"> DESIGNATED SMOKING AREA: The foregoing rule notwithstanding, the Landlord may designate an area for smoking, provided the designated area is located outside of, and away from, any building(s) or other location(s) where secondhand smoke might drift back into the building(s). Tenant acknowledges that the designated smoking area may be relocated from time to time or eliminated entirely at any time during the lease term. </w:t>
      </w:r>
    </w:p>
    <w:p w:rsidR="001F249D" w:rsidRPr="00A33880" w:rsidRDefault="001F249D" w:rsidP="001F249D">
      <w:pPr>
        <w:pStyle w:val="Default"/>
        <w:rPr>
          <w:rFonts w:ascii="Times New Roman" w:hAnsi="Times New Roman" w:cs="Times New Roman"/>
        </w:rPr>
      </w:pPr>
    </w:p>
    <w:p w:rsidR="001F249D" w:rsidRPr="00A33880" w:rsidRDefault="001F249D" w:rsidP="001F249D">
      <w:pPr>
        <w:spacing w:after="0" w:line="240" w:lineRule="auto"/>
        <w:rPr>
          <w:rFonts w:ascii="Times New Roman" w:hAnsi="Times New Roman" w:cs="Times New Roman"/>
          <w:color w:val="000000"/>
        </w:rPr>
      </w:pPr>
      <w:r w:rsidRPr="00A33880">
        <w:rPr>
          <w:rFonts w:ascii="Times New Roman" w:hAnsi="Times New Roman" w:cs="Times New Roman"/>
          <w:color w:val="000000"/>
        </w:rPr>
        <w:t>COMPLIANCE: Landlord shall take reasonable steps to ensure compliance with the terms and provisions of this Addendum. Tenant shall inform Tenant’s guests of the no smoking rule. Tenant shall promptly give Landlord notice of any incident of smoking or migrating secondhand smoke.</w:t>
      </w:r>
    </w:p>
    <w:p w:rsidR="001F249D" w:rsidRPr="00A33880" w:rsidRDefault="001F249D" w:rsidP="001F249D">
      <w:pPr>
        <w:spacing w:after="0" w:line="240" w:lineRule="auto"/>
        <w:rPr>
          <w:rFonts w:ascii="Times New Roman" w:hAnsi="Times New Roman" w:cs="Times New Roman"/>
          <w:color w:val="000000"/>
        </w:rPr>
      </w:pPr>
    </w:p>
    <w:p w:rsidR="001F249D" w:rsidRPr="00A33880" w:rsidRDefault="001F249D" w:rsidP="001F249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THIRD</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PARTY BENEFICIARIES: Tenants agree that other tenants at the complex are the third</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party beneficiaries of this No Smoking Addendum and, accordingly, a tenant has the right to sue another tenant for an injunction to prohibit smoking or for damages. Any exercise of these rights shall not create a presumption that the Landlord breached this Addendum.</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Default"/>
        <w:rPr>
          <w:rFonts w:ascii="Times New Roman" w:hAnsi="Times New Roman" w:cs="Times New Roman"/>
          <w:sz w:val="22"/>
          <w:szCs w:val="22"/>
        </w:rPr>
      </w:pPr>
      <w:r w:rsidRPr="00A33880">
        <w:rPr>
          <w:rFonts w:ascii="Times New Roman" w:hAnsi="Times New Roman" w:cs="Times New Roman"/>
          <w:sz w:val="22"/>
          <w:szCs w:val="22"/>
        </w:rPr>
        <w:t>EFFECT OF BREACH AND RIGHT TO TERMINATE LEASE: A breach of this Lease Addendum shall give each party all the rights contained herein, as well as the rights in the Lease.  A material breach of this Lease Addendum shall be considered a material breach of the Lease and grounds for enforcement actions, including eviction, by the Landlord.  Tenant acknowledges that a breach of this Lease Addendum shall render Tenant liable to Landlord for the costs of repair to Tenant’s apartment unit due to damage from smoke odors or residue.</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CM22"/>
        <w:rPr>
          <w:rFonts w:ascii="Times New Roman" w:hAnsi="Times New Roman" w:cs="Times New Roman"/>
          <w:color w:val="000000"/>
          <w:sz w:val="22"/>
          <w:szCs w:val="22"/>
        </w:rPr>
      </w:pPr>
      <w:r w:rsidRPr="00A33880">
        <w:rPr>
          <w:rFonts w:ascii="Times New Roman" w:hAnsi="Times New Roman" w:cs="Times New Roman"/>
          <w:color w:val="000000"/>
          <w:sz w:val="22"/>
          <w:szCs w:val="22"/>
        </w:rPr>
        <w:t>DISCLAIMER: Tenant acknowledges the following: a) that the adoption and/or enforcement of the no smoking rule shall not make the Landlord a guarantor of Tenant’s health or of the smoke</w:t>
      </w:r>
      <w:r>
        <w:rPr>
          <w:rFonts w:ascii="Times New Roman" w:hAnsi="Times New Roman" w:cs="Times New Roman"/>
          <w:color w:val="000000"/>
          <w:sz w:val="22"/>
          <w:szCs w:val="22"/>
        </w:rPr>
        <w:t>-</w:t>
      </w:r>
      <w:r w:rsidRPr="00A33880">
        <w:rPr>
          <w:rFonts w:ascii="Times New Roman" w:hAnsi="Times New Roman" w:cs="Times New Roman"/>
          <w:color w:val="000000"/>
          <w:sz w:val="22"/>
          <w:szCs w:val="22"/>
        </w:rPr>
        <w:t xml:space="preserve">free condition of the Tenant’s apartment and the common areas; b) the adoption and/or enforcement of the no smoking rule shall not, in any way, change the warranty of habitability, the covenant of quiet enjoyment, or other duty </w:t>
      </w:r>
      <w:r w:rsidRPr="00A33880">
        <w:rPr>
          <w:rFonts w:ascii="Times New Roman" w:hAnsi="Times New Roman" w:cs="Times New Roman"/>
          <w:color w:val="000000"/>
          <w:sz w:val="22"/>
          <w:szCs w:val="22"/>
        </w:rPr>
        <w:lastRenderedPageBreak/>
        <w:t xml:space="preserve">of care owed to the Tenant; and c) that Landlord’s ability to police, monitor, or enforce the no smoking rule is dependent in significant part on compliance by the Tenant and Tenant’s guests. Landlord specifically disclaims any implied or express warranties that the building(s), common areas, or Tenant’s premises will have any higher or improved air quality standards than any other rental property. Landlord cannot and does not warranty or promise that the rental premises or common areas will be free from secondhand smoke. </w:t>
      </w:r>
    </w:p>
    <w:p w:rsidR="001F249D" w:rsidRPr="00A33880" w:rsidRDefault="001F249D" w:rsidP="001F249D">
      <w:pPr>
        <w:pStyle w:val="Default"/>
        <w:rPr>
          <w:rFonts w:ascii="Times New Roman" w:hAnsi="Times New Roman" w:cs="Times New Roman"/>
          <w:sz w:val="22"/>
          <w:szCs w:val="22"/>
        </w:rPr>
      </w:pPr>
    </w:p>
    <w:p w:rsidR="001F249D" w:rsidRPr="00A33880" w:rsidRDefault="001F249D" w:rsidP="001F249D">
      <w:pPr>
        <w:pStyle w:val="CM22"/>
        <w:rPr>
          <w:rFonts w:ascii="Times New Roman" w:eastAsiaTheme="minorHAnsi" w:hAnsi="Times New Roman" w:cs="Times New Roman"/>
          <w:noProof/>
          <w:sz w:val="22"/>
          <w:szCs w:val="22"/>
        </w:rPr>
      </w:pPr>
      <w:r w:rsidRPr="00A33880">
        <w:rPr>
          <w:rFonts w:ascii="Times New Roman" w:eastAsiaTheme="minorHAnsi" w:hAnsi="Times New Roman" w:cs="Times New Roman"/>
          <w:sz w:val="22"/>
          <w:szCs w:val="22"/>
        </w:rPr>
        <w:t>WITNESS the execution hereof under seal this ___day of _______, 20__.</w:t>
      </w:r>
      <w:r w:rsidRPr="00A33880">
        <w:rPr>
          <w:rFonts w:ascii="Times New Roman" w:eastAsiaTheme="minorHAnsi" w:hAnsi="Times New Roman" w:cs="Times New Roman"/>
          <w:noProof/>
          <w:color w:val="000000"/>
          <w:sz w:val="22"/>
          <w:szCs w:val="22"/>
        </w:rPr>
        <w:t xml:space="preserve"> </w:t>
      </w:r>
      <w:r w:rsidRPr="00A33880">
        <w:rPr>
          <w:rFonts w:ascii="Times New Roman" w:hAnsi="Times New Roman" w:cs="Times New Roman"/>
          <w:color w:val="000000"/>
          <w:sz w:val="22"/>
          <w:szCs w:val="22"/>
        </w:rPr>
        <w:br/>
      </w:r>
    </w:p>
    <w:tbl>
      <w:tblPr>
        <w:tblW w:w="0" w:type="auto"/>
        <w:tblBorders>
          <w:top w:val="nil"/>
          <w:left w:val="nil"/>
          <w:bottom w:val="nil"/>
          <w:right w:val="nil"/>
        </w:tblBorders>
        <w:tblLayout w:type="fixed"/>
        <w:tblLook w:val="0000" w:firstRow="0" w:lastRow="0" w:firstColumn="0" w:lastColumn="0" w:noHBand="0" w:noVBand="0"/>
      </w:tblPr>
      <w:tblGrid>
        <w:gridCol w:w="4464"/>
        <w:gridCol w:w="4409"/>
      </w:tblGrid>
      <w:tr w:rsidR="001F249D" w:rsidRPr="00A33880" w:rsidTr="006F5400">
        <w:trPr>
          <w:trHeight w:val="517"/>
        </w:trPr>
        <w:tc>
          <w:tcPr>
            <w:tcW w:w="4464" w:type="dxa"/>
          </w:tcPr>
          <w:p w:rsidR="001F249D" w:rsidRPr="00A33880" w:rsidRDefault="001F249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Landlord </w:t>
            </w:r>
          </w:p>
        </w:tc>
        <w:tc>
          <w:tcPr>
            <w:tcW w:w="4409" w:type="dxa"/>
          </w:tcPr>
          <w:p w:rsidR="001F249D" w:rsidRPr="00A33880" w:rsidRDefault="001F249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 Tenant </w:t>
            </w:r>
          </w:p>
        </w:tc>
      </w:tr>
      <w:tr w:rsidR="001F249D" w:rsidRPr="00A33880" w:rsidTr="006F5400">
        <w:trPr>
          <w:trHeight w:val="799"/>
        </w:trPr>
        <w:tc>
          <w:tcPr>
            <w:tcW w:w="4464" w:type="dxa"/>
            <w:vAlign w:val="center"/>
          </w:tcPr>
          <w:p w:rsidR="001F249D" w:rsidRPr="00A33880" w:rsidRDefault="001F249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Landlord </w:t>
            </w:r>
          </w:p>
        </w:tc>
        <w:tc>
          <w:tcPr>
            <w:tcW w:w="4409" w:type="dxa"/>
            <w:vAlign w:val="center"/>
          </w:tcPr>
          <w:p w:rsidR="001F249D" w:rsidRPr="00A33880" w:rsidRDefault="001F249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 Tenant </w:t>
            </w:r>
          </w:p>
        </w:tc>
      </w:tr>
      <w:tr w:rsidR="001F249D" w:rsidRPr="00A33880" w:rsidTr="006F5400">
        <w:trPr>
          <w:trHeight w:val="562"/>
        </w:trPr>
        <w:tc>
          <w:tcPr>
            <w:tcW w:w="4464" w:type="dxa"/>
          </w:tcPr>
          <w:p w:rsidR="001F249D" w:rsidRPr="00A33880" w:rsidRDefault="001F249D" w:rsidP="006F5400">
            <w:pPr>
              <w:pStyle w:val="Default"/>
              <w:rPr>
                <w:rFonts w:ascii="Times New Roman" w:hAnsi="Times New Roman" w:cs="Times New Roman"/>
                <w:color w:val="auto"/>
                <w:sz w:val="22"/>
                <w:szCs w:val="22"/>
              </w:rPr>
            </w:pPr>
          </w:p>
        </w:tc>
        <w:tc>
          <w:tcPr>
            <w:tcW w:w="4409" w:type="dxa"/>
            <w:vAlign w:val="bottom"/>
          </w:tcPr>
          <w:p w:rsidR="001F249D" w:rsidRPr="00A33880" w:rsidRDefault="001F249D" w:rsidP="006F5400">
            <w:pPr>
              <w:pStyle w:val="Default"/>
              <w:rPr>
                <w:rFonts w:ascii="Times New Roman" w:hAnsi="Times New Roman" w:cs="Times New Roman"/>
                <w:sz w:val="22"/>
                <w:szCs w:val="22"/>
              </w:rPr>
            </w:pPr>
            <w:r w:rsidRPr="00A33880">
              <w:rPr>
                <w:rFonts w:ascii="Times New Roman" w:hAnsi="Times New Roman" w:cs="Times New Roman"/>
                <w:sz w:val="22"/>
                <w:szCs w:val="22"/>
              </w:rPr>
              <w:t xml:space="preserve">__________________________________ Tenant </w:t>
            </w:r>
          </w:p>
        </w:tc>
      </w:tr>
    </w:tbl>
    <w:p w:rsidR="001F249D" w:rsidRPr="00A33880" w:rsidRDefault="001F249D" w:rsidP="001F249D">
      <w:pPr>
        <w:pStyle w:val="CM22"/>
        <w:rPr>
          <w:rFonts w:ascii="Times New Roman" w:hAnsi="Times New Roman" w:cs="Times New Roman"/>
        </w:rPr>
      </w:pPr>
    </w:p>
    <w:p w:rsidR="001F249D" w:rsidRPr="00A33880" w:rsidRDefault="001F249D" w:rsidP="001F249D">
      <w:pPr>
        <w:pStyle w:val="Default"/>
        <w:rPr>
          <w:rFonts w:ascii="Times New Roman" w:hAnsi="Times New Roman" w:cs="Times New Roman"/>
        </w:rPr>
      </w:pPr>
    </w:p>
    <w:p w:rsidR="001F249D" w:rsidRPr="00A33880" w:rsidRDefault="001F249D" w:rsidP="001F249D">
      <w:pPr>
        <w:pStyle w:val="Default"/>
        <w:rPr>
          <w:rFonts w:ascii="Times New Roman" w:hAnsi="Times New Roman" w:cs="Times New Roman"/>
        </w:rPr>
      </w:pPr>
    </w:p>
    <w:p w:rsidR="001F249D" w:rsidRPr="00A33880" w:rsidRDefault="001F249D" w:rsidP="001F249D">
      <w:pPr>
        <w:pStyle w:val="CM22"/>
        <w:rPr>
          <w:rFonts w:ascii="Times New Roman" w:hAnsi="Times New Roman" w:cs="Times New Roman"/>
          <w:i/>
          <w:sz w:val="20"/>
          <w:szCs w:val="20"/>
        </w:rPr>
      </w:pPr>
      <w:r w:rsidRPr="00A33880">
        <w:rPr>
          <w:rFonts w:ascii="Times New Roman" w:hAnsi="Times New Roman" w:cs="Times New Roman"/>
          <w:i/>
          <w:sz w:val="20"/>
          <w:szCs w:val="20"/>
        </w:rPr>
        <w:t>This sample lease addendum is a modified version of a lease addendum developed by Americans for Nonsmokers’ Rights and Change Lab solutions. The legal information in this document does not constitute legal advice or legal representation. For legal advice, please consult a lawyer.</w:t>
      </w:r>
    </w:p>
    <w:p w:rsidR="001F249D" w:rsidRPr="00A33880" w:rsidRDefault="001F249D" w:rsidP="001F249D">
      <w:pPr>
        <w:spacing w:after="0" w:line="240" w:lineRule="auto"/>
        <w:rPr>
          <w:rFonts w:ascii="Times New Roman" w:hAnsi="Times New Roman" w:cs="Times New Roman"/>
          <w:b/>
          <w:color w:val="000000"/>
          <w:sz w:val="20"/>
          <w:szCs w:val="20"/>
        </w:rPr>
      </w:pPr>
    </w:p>
    <w:p w:rsidR="00D72C76" w:rsidRDefault="00D72C76" w:rsidP="001F249D">
      <w:pPr>
        <w:spacing w:after="0" w:line="240" w:lineRule="auto"/>
      </w:pPr>
      <w:bookmarkStart w:id="0" w:name="_GoBack"/>
      <w:bookmarkEnd w:id="0"/>
    </w:p>
    <w:sectPr w:rsidR="00D72C7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AB8" w:rsidRDefault="00D13AB8" w:rsidP="001F249D">
      <w:pPr>
        <w:spacing w:after="0" w:line="240" w:lineRule="auto"/>
      </w:pPr>
      <w:r>
        <w:separator/>
      </w:r>
    </w:p>
  </w:endnote>
  <w:endnote w:type="continuationSeparator" w:id="0">
    <w:p w:rsidR="00D13AB8" w:rsidRDefault="00D13AB8" w:rsidP="001F2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ource Sans Pro Black">
    <w:altName w:val="Segoe UI Semibold"/>
    <w:panose1 w:val="00000000000000000000"/>
    <w:charset w:val="00"/>
    <w:family w:val="swiss"/>
    <w:notTrueType/>
    <w:pitch w:val="variable"/>
    <w:sig w:usb0="00000001" w:usb1="00000001" w:usb2="00000000" w:usb3="00000000" w:csb0="00000193" w:csb1="00000000"/>
  </w:font>
  <w:font w:name="Source Sans Pro">
    <w:altName w:val="Arial"/>
    <w:panose1 w:val="00000000000000000000"/>
    <w:charset w:val="00"/>
    <w:family w:val="swiss"/>
    <w:notTrueType/>
    <w:pitch w:val="variable"/>
    <w:sig w:usb0="20000007" w:usb1="00000001"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AB8" w:rsidRDefault="00D13AB8" w:rsidP="001F249D">
      <w:pPr>
        <w:spacing w:after="0" w:line="240" w:lineRule="auto"/>
      </w:pPr>
      <w:r>
        <w:separator/>
      </w:r>
    </w:p>
  </w:footnote>
  <w:footnote w:type="continuationSeparator" w:id="0">
    <w:p w:rsidR="00D13AB8" w:rsidRDefault="00D13AB8" w:rsidP="001F24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249D"/>
    <w:rsid w:val="001F249D"/>
    <w:rsid w:val="00D13AB8"/>
    <w:rsid w:val="00D7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9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F249D"/>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1F249D"/>
    <w:rPr>
      <w:rFonts w:ascii="Source Sans Pro Black" w:eastAsiaTheme="minorEastAsia" w:hAnsi="Source Sans Pro Black" w:cs="Source Sans Pro Black"/>
      <w:color w:val="000000"/>
      <w:sz w:val="24"/>
      <w:szCs w:val="24"/>
    </w:rPr>
  </w:style>
  <w:style w:type="paragraph" w:customStyle="1" w:styleId="Text">
    <w:name w:val="Text"/>
    <w:basedOn w:val="Normal"/>
    <w:link w:val="TextChar"/>
    <w:qFormat/>
    <w:rsid w:val="001F249D"/>
    <w:pPr>
      <w:autoSpaceDE w:val="0"/>
      <w:autoSpaceDN w:val="0"/>
      <w:adjustRightInd w:val="0"/>
      <w:spacing w:after="140" w:line="211" w:lineRule="atLeast"/>
    </w:pPr>
    <w:rPr>
      <w:rFonts w:ascii="Source Sans Pro" w:hAnsi="Source Sans Pro" w:cs="Source Sans Pro"/>
      <w:color w:val="000000"/>
      <w:szCs w:val="21"/>
    </w:rPr>
  </w:style>
  <w:style w:type="character" w:customStyle="1" w:styleId="TextChar">
    <w:name w:val="Text Char"/>
    <w:basedOn w:val="DefaultParagraphFont"/>
    <w:link w:val="Text"/>
    <w:rsid w:val="001F249D"/>
    <w:rPr>
      <w:rFonts w:ascii="Source Sans Pro" w:eastAsiaTheme="minorEastAsia" w:hAnsi="Source Sans Pro" w:cs="Source Sans Pro"/>
      <w:color w:val="000000"/>
      <w:szCs w:val="21"/>
    </w:rPr>
  </w:style>
  <w:style w:type="character" w:styleId="Hyperlink">
    <w:name w:val="Hyperlink"/>
    <w:basedOn w:val="DefaultParagraphFont"/>
    <w:uiPriority w:val="99"/>
    <w:unhideWhenUsed/>
    <w:rsid w:val="001F249D"/>
    <w:rPr>
      <w:color w:val="0000FF" w:themeColor="hyperlink"/>
      <w:u w:val="single"/>
    </w:rPr>
  </w:style>
  <w:style w:type="paragraph" w:styleId="CommentText">
    <w:name w:val="annotation text"/>
    <w:basedOn w:val="Normal"/>
    <w:link w:val="CommentTextChar"/>
    <w:uiPriority w:val="99"/>
    <w:unhideWhenUsed/>
    <w:rsid w:val="001F249D"/>
    <w:pPr>
      <w:spacing w:line="240" w:lineRule="auto"/>
    </w:pPr>
    <w:rPr>
      <w:sz w:val="20"/>
      <w:szCs w:val="20"/>
    </w:rPr>
  </w:style>
  <w:style w:type="character" w:customStyle="1" w:styleId="CommentTextChar">
    <w:name w:val="Comment Text Char"/>
    <w:basedOn w:val="DefaultParagraphFont"/>
    <w:link w:val="CommentText"/>
    <w:uiPriority w:val="99"/>
    <w:rsid w:val="001F249D"/>
    <w:rPr>
      <w:rFonts w:eastAsiaTheme="minorEastAsia"/>
      <w:sz w:val="20"/>
      <w:szCs w:val="20"/>
    </w:rPr>
  </w:style>
  <w:style w:type="paragraph" w:customStyle="1" w:styleId="CM21">
    <w:name w:val="CM21"/>
    <w:basedOn w:val="Default"/>
    <w:next w:val="Default"/>
    <w:uiPriority w:val="99"/>
    <w:rsid w:val="001F249D"/>
    <w:pPr>
      <w:widowControl w:val="0"/>
    </w:pPr>
    <w:rPr>
      <w:rFonts w:ascii="Calibri" w:hAnsi="Calibri" w:cstheme="minorBidi"/>
      <w:color w:val="auto"/>
    </w:rPr>
  </w:style>
  <w:style w:type="paragraph" w:customStyle="1" w:styleId="CM22">
    <w:name w:val="CM22"/>
    <w:basedOn w:val="Default"/>
    <w:next w:val="Default"/>
    <w:uiPriority w:val="99"/>
    <w:rsid w:val="001F249D"/>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1F249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249D"/>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link w:val="DefaultChar"/>
    <w:rsid w:val="001F249D"/>
    <w:pPr>
      <w:autoSpaceDE w:val="0"/>
      <w:autoSpaceDN w:val="0"/>
      <w:adjustRightInd w:val="0"/>
      <w:spacing w:after="0" w:line="240" w:lineRule="auto"/>
    </w:pPr>
    <w:rPr>
      <w:rFonts w:ascii="Source Sans Pro Black" w:eastAsiaTheme="minorEastAsia" w:hAnsi="Source Sans Pro Black" w:cs="Source Sans Pro Black"/>
      <w:color w:val="000000"/>
      <w:sz w:val="24"/>
      <w:szCs w:val="24"/>
    </w:rPr>
  </w:style>
  <w:style w:type="character" w:customStyle="1" w:styleId="DefaultChar">
    <w:name w:val="Default Char"/>
    <w:basedOn w:val="DefaultParagraphFont"/>
    <w:link w:val="Default"/>
    <w:rsid w:val="001F249D"/>
    <w:rPr>
      <w:rFonts w:ascii="Source Sans Pro Black" w:eastAsiaTheme="minorEastAsia" w:hAnsi="Source Sans Pro Black" w:cs="Source Sans Pro Black"/>
      <w:color w:val="000000"/>
      <w:sz w:val="24"/>
      <w:szCs w:val="24"/>
    </w:rPr>
  </w:style>
  <w:style w:type="paragraph" w:customStyle="1" w:styleId="Text">
    <w:name w:val="Text"/>
    <w:basedOn w:val="Normal"/>
    <w:link w:val="TextChar"/>
    <w:qFormat/>
    <w:rsid w:val="001F249D"/>
    <w:pPr>
      <w:autoSpaceDE w:val="0"/>
      <w:autoSpaceDN w:val="0"/>
      <w:adjustRightInd w:val="0"/>
      <w:spacing w:after="140" w:line="211" w:lineRule="atLeast"/>
    </w:pPr>
    <w:rPr>
      <w:rFonts w:ascii="Source Sans Pro" w:hAnsi="Source Sans Pro" w:cs="Source Sans Pro"/>
      <w:color w:val="000000"/>
      <w:szCs w:val="21"/>
    </w:rPr>
  </w:style>
  <w:style w:type="character" w:customStyle="1" w:styleId="TextChar">
    <w:name w:val="Text Char"/>
    <w:basedOn w:val="DefaultParagraphFont"/>
    <w:link w:val="Text"/>
    <w:rsid w:val="001F249D"/>
    <w:rPr>
      <w:rFonts w:ascii="Source Sans Pro" w:eastAsiaTheme="minorEastAsia" w:hAnsi="Source Sans Pro" w:cs="Source Sans Pro"/>
      <w:color w:val="000000"/>
      <w:szCs w:val="21"/>
    </w:rPr>
  </w:style>
  <w:style w:type="character" w:styleId="Hyperlink">
    <w:name w:val="Hyperlink"/>
    <w:basedOn w:val="DefaultParagraphFont"/>
    <w:uiPriority w:val="99"/>
    <w:unhideWhenUsed/>
    <w:rsid w:val="001F249D"/>
    <w:rPr>
      <w:color w:val="0000FF" w:themeColor="hyperlink"/>
      <w:u w:val="single"/>
    </w:rPr>
  </w:style>
  <w:style w:type="paragraph" w:styleId="CommentText">
    <w:name w:val="annotation text"/>
    <w:basedOn w:val="Normal"/>
    <w:link w:val="CommentTextChar"/>
    <w:uiPriority w:val="99"/>
    <w:unhideWhenUsed/>
    <w:rsid w:val="001F249D"/>
    <w:pPr>
      <w:spacing w:line="240" w:lineRule="auto"/>
    </w:pPr>
    <w:rPr>
      <w:sz w:val="20"/>
      <w:szCs w:val="20"/>
    </w:rPr>
  </w:style>
  <w:style w:type="character" w:customStyle="1" w:styleId="CommentTextChar">
    <w:name w:val="Comment Text Char"/>
    <w:basedOn w:val="DefaultParagraphFont"/>
    <w:link w:val="CommentText"/>
    <w:uiPriority w:val="99"/>
    <w:rsid w:val="001F249D"/>
    <w:rPr>
      <w:rFonts w:eastAsiaTheme="minorEastAsia"/>
      <w:sz w:val="20"/>
      <w:szCs w:val="20"/>
    </w:rPr>
  </w:style>
  <w:style w:type="paragraph" w:customStyle="1" w:styleId="CM21">
    <w:name w:val="CM21"/>
    <w:basedOn w:val="Default"/>
    <w:next w:val="Default"/>
    <w:uiPriority w:val="99"/>
    <w:rsid w:val="001F249D"/>
    <w:pPr>
      <w:widowControl w:val="0"/>
    </w:pPr>
    <w:rPr>
      <w:rFonts w:ascii="Calibri" w:hAnsi="Calibri" w:cstheme="minorBidi"/>
      <w:color w:val="auto"/>
    </w:rPr>
  </w:style>
  <w:style w:type="paragraph" w:customStyle="1" w:styleId="CM22">
    <w:name w:val="CM22"/>
    <w:basedOn w:val="Default"/>
    <w:next w:val="Default"/>
    <w:uiPriority w:val="99"/>
    <w:rsid w:val="001F249D"/>
    <w:pPr>
      <w:widowControl w:val="0"/>
    </w:pPr>
    <w:rPr>
      <w:rFonts w:ascii="Calibri" w:hAnsi="Calibri" w:cstheme="minorBidi"/>
      <w:color w:val="auto"/>
    </w:rPr>
  </w:style>
  <w:style w:type="character" w:styleId="EndnoteReference">
    <w:name w:val="endnote reference"/>
    <w:basedOn w:val="DefaultParagraphFont"/>
    <w:uiPriority w:val="99"/>
    <w:semiHidden/>
    <w:unhideWhenUsed/>
    <w:rsid w:val="001F249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6F2C1D59189C4B8ABDEEFB2C7895F6" ma:contentTypeVersion="1" ma:contentTypeDescription="Create a new document." ma:contentTypeScope="" ma:versionID="3109dcd3eee117ace1f99deb9b64179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691773-E1D3-4A62-A712-B2AACFAC0446}"/>
</file>

<file path=customXml/itemProps2.xml><?xml version="1.0" encoding="utf-8"?>
<ds:datastoreItem xmlns:ds="http://schemas.openxmlformats.org/officeDocument/2006/customXml" ds:itemID="{32CC92FD-4226-4752-B4C6-6E8717965D25}"/>
</file>

<file path=customXml/itemProps3.xml><?xml version="1.0" encoding="utf-8"?>
<ds:datastoreItem xmlns:ds="http://schemas.openxmlformats.org/officeDocument/2006/customXml" ds:itemID="{B723F551-CE50-47AA-92AF-8D220EDDF2F3}"/>
</file>

<file path=docProps/app.xml><?xml version="1.0" encoding="utf-8"?>
<Properties xmlns="http://schemas.openxmlformats.org/officeDocument/2006/extended-properties" xmlns:vt="http://schemas.openxmlformats.org/officeDocument/2006/docPropsVTypes">
  <Template>Normal</Template>
  <TotalTime>0</TotalTime>
  <Pages>2</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BPHC</Company>
  <LinksUpToDate>false</LinksUpToDate>
  <CharactersWithSpaces>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2016-07-25T20:29:00Z</dcterms:created>
  <dcterms:modified xsi:type="dcterms:W3CDTF">2016-07-25T20:29:00Z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0x010100F36F2C1D59189C4B8ABDEEFB2C7895F6</vt:lpwstr>
  </property>
</Properties>
</file>