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Lora" w:cs="Lora" w:eastAsia="Lora" w:hAnsi="Lora"/>
          <w:sz w:val="14"/>
          <w:szCs w:val="14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36"/>
          <w:szCs w:val="36"/>
          <w:u w:val="single"/>
          <w:rtl w:val="0"/>
        </w:rPr>
        <w:t xml:space="preserve">OPISONS DI INTERNETI A BAXU KUSTU</w:t>
      </w:r>
      <w:r w:rsidDel="00000000" w:rsidR="00000000" w:rsidRPr="00000000">
        <w:rPr>
          <w:rtl w:val="0"/>
        </w:rPr>
      </w:r>
    </w:p>
    <w:tbl>
      <w:tblPr>
        <w:tblStyle w:val="Table1"/>
        <w:tblW w:w="11070.0" w:type="dxa"/>
        <w:jc w:val="left"/>
        <w:tblInd w:w="-7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45"/>
        <w:gridCol w:w="1605"/>
        <w:gridCol w:w="1500"/>
        <w:gridCol w:w="2310"/>
        <w:gridCol w:w="1530"/>
        <w:gridCol w:w="2280"/>
        <w:tblGridChange w:id="0">
          <w:tblGrid>
            <w:gridCol w:w="1845"/>
            <w:gridCol w:w="1605"/>
            <w:gridCol w:w="1500"/>
            <w:gridCol w:w="2310"/>
            <w:gridCol w:w="1530"/>
            <w:gridCol w:w="2280"/>
          </w:tblGrid>
        </w:tblGridChange>
      </w:tblGrid>
      <w:tr>
        <w:trPr>
          <w:cantSplit w:val="1"/>
          <w:trHeight w:val="1125.2399999999998" w:hRule="atLeast"/>
          <w:tblHeader w:val="1"/>
        </w:trPr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ind w:left="-90" w:firstLine="0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Fornesedor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Nomi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NOMI DI PLANU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KUSTU MENSAL ($)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DOWNLOAD/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VELOSIDADI DI UPLOAD (MBPS)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KAP DI DADUS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NÚMERU DI TILIFONI</w:t>
            </w:r>
          </w:p>
        </w:tc>
      </w:tr>
      <w:tr>
        <w:trPr>
          <w:cantSplit w:val="1"/>
          <w:trHeight w:val="448.4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4"/>
                <w:szCs w:val="24"/>
                <w:rtl w:val="0"/>
              </w:rPr>
              <w:t xml:space="preserve">Interneti di Kaza</w:t>
            </w:r>
          </w:p>
        </w:tc>
        <w:tc>
          <w:tcPr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Essentials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$14.95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75/10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Ká stá dispunível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Essentials Plus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$29.95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100/20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Ká stá dispunível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First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50/4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Ká stá dispunível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Interneti di Kaza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Di $20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Di 300/20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Ká stá dispunível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AT&amp;T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Access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$30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Ká stá dispunível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866-861-6075</w:t>
            </w:r>
          </w:p>
        </w:tc>
      </w:tr>
      <w:tr>
        <w:trPr>
          <w:cantSplit w:val="1"/>
          <w:trHeight w:val="689.40000000000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Verizon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Forward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Di $20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Di 300/300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Ká stá dispunível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800-837-4966</w:t>
            </w:r>
          </w:p>
        </w:tc>
      </w:tr>
      <w:tr>
        <w:trPr>
          <w:cantSplit w:val="1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4"/>
                <w:szCs w:val="24"/>
                <w:rtl w:val="0"/>
              </w:rPr>
              <w:t xml:space="preserve">Interneti Movel/Hotspot</w:t>
            </w:r>
          </w:p>
        </w:tc>
        <w:tc>
          <w:tcPr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PCs for People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Mobile Hotspot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$15 + $60 tá paga dun bes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Tá Varia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4G LTE Ilimitadu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651-354-2552</w:t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T-Mobile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Projetu 10 Milion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Di grasa pá studantis kapasitadus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Tá Varia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100GB/ anu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Ká stá dispunível </w:t>
            </w:r>
          </w:p>
        </w:tc>
      </w:tr>
      <w:tr>
        <w:trPr>
          <w:cantSplit w:val="1"/>
          <w:trHeight w:val="390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4"/>
                <w:szCs w:val="24"/>
                <w:rtl w:val="0"/>
              </w:rPr>
              <w:t xml:space="preserve">Programas di Diskontu</w:t>
            </w:r>
          </w:p>
        </w:tc>
        <w:tc>
          <w:tcPr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USAC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Linha di vida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Ti $9.25 di diskontu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Ká stá dispunível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Ká stá dispunível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800-234-9473</w:t>
            </w:r>
          </w:p>
        </w:tc>
      </w:tr>
    </w:tbl>
    <w:p w:rsidR="00000000" w:rsidDel="00000000" w:rsidP="00000000" w:rsidRDefault="00000000" w:rsidRPr="00000000" w14:paraId="00000054">
      <w:pPr>
        <w:pStyle w:val="Title"/>
        <w:spacing w:line="240" w:lineRule="auto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1fob9te" w:id="1"/>
      <w:bookmarkEnd w:id="1"/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Kritério di elijibilidadi tá varia pá kada programa. Djobi nós pajina di rekursu pá mas detalhi (kódigu QR dibaxu)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2633663</wp:posOffset>
            </wp:positionH>
            <wp:positionV relativeFrom="paragraph">
              <wp:posOffset>247650</wp:posOffset>
            </wp:positionV>
            <wp:extent cx="671513" cy="651164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1513" cy="65116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5">
      <w:pPr>
        <w:pStyle w:val="Title"/>
        <w:jc w:val="center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3znysh7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Title"/>
        <w:jc w:val="center"/>
        <w:rPr>
          <w:sz w:val="36"/>
          <w:szCs w:val="36"/>
        </w:rPr>
      </w:pPr>
      <w:bookmarkStart w:colFirst="0" w:colLast="0" w:name="_heading=h.2et92p0" w:id="3"/>
      <w:bookmarkEnd w:id="3"/>
      <w:r w:rsidDel="00000000" w:rsidR="00000000" w:rsidRPr="00000000">
        <w:rPr>
          <w:rFonts w:ascii="Montserrat" w:cs="Montserrat" w:eastAsia="Montserrat" w:hAnsi="Montserrat"/>
          <w:b w:val="1"/>
          <w:sz w:val="36"/>
          <w:szCs w:val="36"/>
          <w:u w:val="single"/>
          <w:rtl w:val="0"/>
        </w:rPr>
        <w:t xml:space="preserve">KRITÉRIU DI INTERNETI BAXU KUSTU</w:t>
      </w:r>
      <w:r w:rsidDel="00000000" w:rsidR="00000000" w:rsidRPr="00000000">
        <w:rPr>
          <w:rtl w:val="0"/>
        </w:rPr>
      </w:r>
    </w:p>
    <w:tbl>
      <w:tblPr>
        <w:tblStyle w:val="Table2"/>
        <w:tblW w:w="112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45"/>
        <w:gridCol w:w="1350"/>
        <w:gridCol w:w="1515"/>
        <w:gridCol w:w="1005"/>
        <w:gridCol w:w="1620"/>
        <w:gridCol w:w="1545"/>
        <w:gridCol w:w="1440"/>
        <w:tblGridChange w:id="0">
          <w:tblGrid>
            <w:gridCol w:w="2745"/>
            <w:gridCol w:w="1350"/>
            <w:gridCol w:w="1515"/>
            <w:gridCol w:w="1005"/>
            <w:gridCol w:w="1620"/>
            <w:gridCol w:w="1545"/>
            <w:gridCol w:w="1440"/>
          </w:tblGrid>
        </w:tblGridChange>
      </w:tblGrid>
      <w:tr>
        <w:trPr>
          <w:cantSplit w:val="0"/>
          <w:tblHeader w:val="0"/>
        </w:trPr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Programa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XFINITY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T-MOBILE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AT&amp;T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ASTOUND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LINHA DI VIDA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VERIZON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Almusu Skolar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SNAP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Medicaid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Asistênsia di Moradia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rHeight w:val="844.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Elijibilidade pá fonti di renda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200% ô mas baxu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135% ô mas baxu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135% ô mas baxu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Antis ki tevi ACP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Federal Pell Grants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1"/>
                <w:szCs w:val="21"/>
              </w:rPr>
            </w:pPr>
            <w:r w:rsidDel="00000000" w:rsidR="00000000" w:rsidRPr="00000000">
              <w:rPr>
                <w:rFonts w:ascii="Lora" w:cs="Lora" w:eastAsia="Lora" w:hAnsi="Lora"/>
                <w:sz w:val="21"/>
                <w:szCs w:val="21"/>
                <w:rtl w:val="0"/>
              </w:rPr>
              <w:t xml:space="preserve">Prugrama di Distribuison di Kumida ná Rezervas di Índius (FDPIR)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TANF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</w:tbl>
    <w:p w:rsidR="00000000" w:rsidDel="00000000" w:rsidP="00000000" w:rsidRDefault="00000000" w:rsidRPr="00000000" w14:paraId="000000A5">
      <w:pPr>
        <w:ind w:left="-900" w:right="-900" w:firstLine="0"/>
        <w:jc w:val="center"/>
        <w:rPr>
          <w:rFonts w:ascii="Lora" w:cs="Lora" w:eastAsia="Lora" w:hAnsi="Lora"/>
          <w:b w:val="1"/>
          <w:sz w:val="19"/>
          <w:szCs w:val="19"/>
        </w:rPr>
      </w:pPr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0"/>
        </w:rPr>
        <w:t xml:space="preserve">*Elijibilidadi di fonti di renda kré flá má bu fonti di renda é igual ô menus ki persentaji ki Gías Federal di Pobreza tá Spesifika ($15,060 pá un família di un algén, y más $5,380 pá kàda algén a más, multiplikadu pá persentaji/100) </w:t>
      </w:r>
    </w:p>
    <w:p w:rsidR="00000000" w:rsidDel="00000000" w:rsidP="00000000" w:rsidRDefault="00000000" w:rsidRPr="00000000" w14:paraId="000000A6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-900" w:right="-900" w:firstLine="0"/>
        <w:rPr>
          <w:rFonts w:ascii="Montserrat" w:cs="Montserrat" w:eastAsia="Montserrat" w:hAnsi="Montserrat"/>
          <w:b w:val="1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-900" w:right="-900" w:firstLine="0"/>
        <w:rPr>
          <w:rFonts w:ascii="Lora" w:cs="Lora" w:eastAsia="Lora" w:hAnsi="Lora"/>
          <w:sz w:val="4"/>
          <w:szCs w:val="4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1"/>
          <w:sz w:val="26"/>
          <w:szCs w:val="26"/>
          <w:rtl w:val="0"/>
        </w:rPr>
        <w:t xml:space="preserve">Regras adisional spesifiku di prestador di servisu pá elijibilidadi: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XFINITY</w:t>
      </w:r>
    </w:p>
    <w:p w:rsidR="00000000" w:rsidDel="00000000" w:rsidP="00000000" w:rsidRDefault="00000000" w:rsidRPr="00000000" w14:paraId="000000AB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sz w:val="20"/>
          <w:szCs w:val="20"/>
          <w:rtl w:val="0"/>
        </w:rPr>
        <w:t xml:space="preserve">Bu ká pode ter tidu Interneti di Kaza Xfinity ná ultimus 90 dias</w:t>
      </w:r>
    </w:p>
    <w:p w:rsidR="00000000" w:rsidDel="00000000" w:rsidP="00000000" w:rsidRDefault="00000000" w:rsidRPr="00000000" w14:paraId="000000AC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sz w:val="20"/>
          <w:szCs w:val="20"/>
          <w:rtl w:val="0"/>
        </w:rPr>
        <w:t xml:space="preserve">Bu ká pode ten un divida grandi pá Comcast ki ten menus di 1 ano</w:t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VERIZON</w:t>
      </w:r>
    </w:p>
    <w:p w:rsidR="00000000" w:rsidDel="00000000" w:rsidP="00000000" w:rsidRDefault="00000000" w:rsidRPr="00000000" w14:paraId="000000AE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sz w:val="20"/>
          <w:szCs w:val="20"/>
          <w:rtl w:val="0"/>
        </w:rPr>
        <w:t xml:space="preserve">Bu pode tanbe stá elijivel si bu resebe benefísius WIC </w:t>
      </w:r>
    </w:p>
    <w:p w:rsidR="00000000" w:rsidDel="00000000" w:rsidP="00000000" w:rsidRDefault="00000000" w:rsidRPr="00000000" w14:paraId="000000AF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T-MOBILE</w:t>
      </w:r>
    </w:p>
    <w:p w:rsidR="00000000" w:rsidDel="00000000" w:rsidP="00000000" w:rsidRDefault="00000000" w:rsidRPr="00000000" w14:paraId="000000B0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sz w:val="20"/>
          <w:szCs w:val="20"/>
          <w:rtl w:val="0"/>
        </w:rPr>
        <w:t xml:space="preserve">Bu pode tanbe stá elijivel si bu resebe EBT, CEP, ô é sta ên akolhimentu, imigranti, ô joven fuxidu</w:t>
      </w:r>
    </w:p>
    <w:p w:rsidR="00000000" w:rsidDel="00000000" w:rsidP="00000000" w:rsidRDefault="00000000" w:rsidRPr="00000000" w14:paraId="000000B1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ASTOUND</w:t>
      </w:r>
    </w:p>
    <w:p w:rsidR="00000000" w:rsidDel="00000000" w:rsidP="00000000" w:rsidRDefault="00000000" w:rsidRPr="00000000" w14:paraId="000000B2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sz w:val="20"/>
          <w:szCs w:val="20"/>
          <w:rtl w:val="0"/>
        </w:rPr>
        <w:t xml:space="preserve">Bu pode tanbé stá elijivel si bu resebe FSEOG ô subisidiu TEACH, ô resebe subisidiu di Servisus Iraki y Afaganiston</w:t>
      </w:r>
    </w:p>
    <w:p w:rsidR="00000000" w:rsidDel="00000000" w:rsidP="00000000" w:rsidRDefault="00000000" w:rsidRPr="00000000" w14:paraId="000000B3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LINHA DI VIDA</w:t>
      </w:r>
    </w:p>
    <w:p w:rsidR="00000000" w:rsidDel="00000000" w:rsidP="00000000" w:rsidRDefault="00000000" w:rsidRPr="00000000" w14:paraId="000000B4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sz w:val="20"/>
          <w:szCs w:val="20"/>
          <w:rtl w:val="0"/>
        </w:rPr>
        <w:t xml:space="preserve">Bu pode tanbe stá elijivel si bu resebe apoiu di Departamentu di Asuntus Jeral y Assistênsia a Indius ô Veteranus y Benefísius di Penson di sobreviventi</w:t>
      </w:r>
    </w:p>
    <w:sectPr>
      <w:headerReference r:id="rId8" w:type="default"/>
      <w:footerReference r:id="rId9" w:type="default"/>
      <w:pgSz w:h="15840" w:w="12240" w:orient="portrait"/>
      <w:pgMar w:bottom="1080" w:top="108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jc w:val="center"/>
      <w:rPr>
        <w:rFonts w:ascii="Lora" w:cs="Lora" w:eastAsia="Lora" w:hAnsi="Lora"/>
        <w:b w:val="1"/>
        <w:sz w:val="20"/>
        <w:szCs w:val="20"/>
      </w:rPr>
    </w:pPr>
    <w:r w:rsidDel="00000000" w:rsidR="00000000" w:rsidRPr="00000000">
      <w:rPr>
        <w:rFonts w:ascii="Lora" w:cs="Lora" w:eastAsia="Lora" w:hAnsi="Lora"/>
        <w:b w:val="1"/>
        <w:sz w:val="20"/>
        <w:szCs w:val="20"/>
        <w:rtl w:val="0"/>
      </w:rPr>
      <w:t xml:space="preserve">boston.gov/digital-equity-resources</w:t>
    </w:r>
  </w:p>
  <w:p w:rsidR="00000000" w:rsidDel="00000000" w:rsidP="00000000" w:rsidRDefault="00000000" w:rsidRPr="00000000" w14:paraId="000000B8">
    <w:pPr>
      <w:jc w:val="center"/>
      <w:rPr>
        <w:rFonts w:ascii="Lora" w:cs="Lora" w:eastAsia="Lora" w:hAnsi="Lora"/>
        <w:b w:val="1"/>
        <w:sz w:val="20"/>
        <w:szCs w:val="20"/>
      </w:rPr>
    </w:pPr>
    <w:r w:rsidDel="00000000" w:rsidR="00000000" w:rsidRPr="00000000">
      <w:rPr>
        <w:rFonts w:ascii="Lora" w:cs="Lora" w:eastAsia="Lora" w:hAnsi="Lora"/>
        <w:b w:val="1"/>
        <w:sz w:val="20"/>
        <w:szCs w:val="20"/>
        <w:rtl w:val="0"/>
      </w:rPr>
      <w:t xml:space="preserve">Digital.Equity@boston.gov</w:t>
    </w:r>
  </w:p>
  <w:p w:rsidR="00000000" w:rsidDel="00000000" w:rsidP="00000000" w:rsidRDefault="00000000" w:rsidRPr="00000000" w14:paraId="000000B9">
    <w:pPr>
      <w:jc w:val="center"/>
      <w:rPr>
        <w:rFonts w:ascii="Montserrat" w:cs="Montserrat" w:eastAsia="Montserrat" w:hAnsi="Montserrat"/>
        <w:b w:val="1"/>
        <w:sz w:val="14"/>
        <w:szCs w:val="14"/>
      </w:rPr>
    </w:pPr>
    <w:r w:rsidDel="00000000" w:rsidR="00000000" w:rsidRPr="00000000">
      <w:rPr>
        <w:rFonts w:ascii="Lora" w:cs="Lora" w:eastAsia="Lora" w:hAnsi="Lora"/>
        <w:b w:val="1"/>
        <w:sz w:val="20"/>
        <w:szCs w:val="20"/>
        <w:rtl w:val="0"/>
      </w:rPr>
      <w:t xml:space="preserve">617-635-2743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5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6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286000" cy="569375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86000" cy="5693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-1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tulo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Table1" w:customStyle="1">
    <w:name w:val="Table1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 w:customStyle="1">
    <w:name w:val="Table2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VEHVQ80ccWmpXI6ludhBf2UA7w==">CgMxLjAyCGguZ2pkZ3hzMgloLjFmb2I5dGUyCWguM3pueXNoNzIJaC4yZXQ5MnAwOAByITFOY0djZU1wRFMtaUFjNVMtUVVEUUZadGxDYTBTWEdKTA==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2024-08-12T21:22:00Z</dcterms:created>
</cp:coreProperties>
</file>