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Lora" w:cs="Lora" w:eastAsia="Lora" w:hAnsi="Lora"/>
          <w:sz w:val="9"/>
          <w:szCs w:val="9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color w:val="0c2639"/>
          <w:sz w:val="34"/>
          <w:szCs w:val="34"/>
          <w:u w:val="single"/>
          <w:rtl w:val="0"/>
        </w:rPr>
        <w:t xml:space="preserve">НЕДОРОГИЕ ТАРИФНЫЕ ПЛАНЫ НА ИНТЕРНЕТ</w:t>
      </w:r>
      <w:r w:rsidDel="00000000" w:rsidR="00000000" w:rsidRPr="00000000">
        <w:rPr>
          <w:rtl w:val="0"/>
        </w:rPr>
      </w:r>
    </w:p>
    <w:tbl>
      <w:tblPr>
        <w:tblStyle w:val="Table1"/>
        <w:tblW w:w="11475.0" w:type="dxa"/>
        <w:jc w:val="left"/>
        <w:tblInd w:w="-101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30"/>
        <w:gridCol w:w="1710"/>
        <w:gridCol w:w="2205"/>
        <w:gridCol w:w="2040"/>
        <w:gridCol w:w="1410"/>
        <w:gridCol w:w="1980"/>
        <w:tblGridChange w:id="0">
          <w:tblGrid>
            <w:gridCol w:w="2130"/>
            <w:gridCol w:w="1710"/>
            <w:gridCol w:w="2205"/>
            <w:gridCol w:w="2040"/>
            <w:gridCol w:w="1410"/>
            <w:gridCol w:w="1980"/>
          </w:tblGrid>
        </w:tblGridChange>
      </w:tblGrid>
      <w:tr>
        <w:trPr>
          <w:cantSplit w:val="1"/>
          <w:tblHeader w:val="1"/>
        </w:trPr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ind w:left="-90" w:firstLine="0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НАЗВАНИЕ</w:t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ПРОВАЙДЕРА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НАЗВАНИЕ ТАРИФНОГО ПЛАНА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СТОИМОСТЬ В МЕСЯЦ ($)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СКОРОСТЬ ЗАГРУЗКИ/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ПЕРЕДАЧИ ДАННЫХ (МБИТ/С)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ЛИМИТ ДАННЫХ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ТЕЛЕФОН</w:t>
            </w:r>
          </w:p>
        </w:tc>
      </w:tr>
      <w:tr>
        <w:trPr>
          <w:cantSplit w:val="1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8"/>
                <w:szCs w:val="28"/>
                <w:rtl w:val="0"/>
              </w:rPr>
              <w:t xml:space="preserve">                     </w:t>
            </w:r>
            <w:r w:rsidDel="00000000" w:rsidR="00000000" w:rsidRPr="00000000">
              <w:rPr>
                <w:rFonts w:ascii="Lora" w:cs="Lora" w:eastAsia="Lora" w:hAnsi="Lora"/>
                <w:b w:val="1"/>
                <w:sz w:val="26"/>
                <w:szCs w:val="26"/>
                <w:rtl w:val="0"/>
              </w:rPr>
              <w:t xml:space="preserve">Домашний Интернет</w:t>
            </w:r>
          </w:p>
        </w:tc>
        <w:tc>
          <w:tcPr>
            <w:tcBorders>
              <w:lef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Xfinity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Internet Essentials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$14.95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75/10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Н/Д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855-846-8376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Xfinity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Internet Essentials Plus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$29.95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100/20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Н/Д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855-846-8376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Astound/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RCN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Internet First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$9.95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50/4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Н/Д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833-730-0644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Astound/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RCN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Home Internet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От $20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From 300/20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Н/Д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833-730-0644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AT&amp;T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Access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$30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100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Н/Д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866-861-6075</w:t>
            </w:r>
          </w:p>
        </w:tc>
      </w:tr>
      <w:tr>
        <w:trPr>
          <w:cantSplit w:val="1"/>
          <w:trHeight w:val="5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Verizon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Forward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От $20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From 300/300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Н/Д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800-837-4966</w:t>
            </w:r>
          </w:p>
        </w:tc>
      </w:tr>
      <w:tr>
        <w:trPr>
          <w:cantSplit w:val="1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8"/>
                <w:szCs w:val="28"/>
                <w:rtl w:val="0"/>
              </w:rPr>
              <w:t xml:space="preserve">                     </w:t>
            </w:r>
            <w:r w:rsidDel="00000000" w:rsidR="00000000" w:rsidRPr="00000000">
              <w:rPr>
                <w:rFonts w:ascii="Lora" w:cs="Lora" w:eastAsia="Lora" w:hAnsi="Lora"/>
                <w:b w:val="1"/>
                <w:sz w:val="26"/>
                <w:szCs w:val="26"/>
                <w:rtl w:val="0"/>
              </w:rPr>
              <w:t xml:space="preserve">Мобильный интернет / точка доступа</w:t>
            </w:r>
          </w:p>
        </w:tc>
        <w:tc>
          <w:tcPr>
            <w:tcBorders>
              <w:lef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PCs for People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Mobile Hotspot Internet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$15 + единовременный взнос в размере $60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Варьируется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Безлимитный интернет 4G LTE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651-354-2552</w:t>
            </w:r>
          </w:p>
        </w:tc>
      </w:tr>
      <w:tr>
        <w:trPr>
          <w:cantSplit w:val="1"/>
          <w:trHeight w:val="9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T-Mobile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Project 10 Million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Бесплатно для студентов, соответствующих определенным критериям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Варьируется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100GB / год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Н/Д</w:t>
            </w:r>
          </w:p>
        </w:tc>
      </w:tr>
      <w:tr>
        <w:trPr>
          <w:cantSplit w:val="1"/>
          <w:trHeight w:val="390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8"/>
                <w:szCs w:val="28"/>
                <w:rtl w:val="0"/>
              </w:rPr>
              <w:t xml:space="preserve">                      </w:t>
            </w:r>
            <w:r w:rsidDel="00000000" w:rsidR="00000000" w:rsidRPr="00000000">
              <w:rPr>
                <w:rFonts w:ascii="Lora" w:cs="Lora" w:eastAsia="Lora" w:hAnsi="Lora"/>
                <w:b w:val="1"/>
                <w:sz w:val="26"/>
                <w:szCs w:val="26"/>
                <w:rtl w:val="0"/>
              </w:rPr>
              <w:t xml:space="preserve">Программы скидок</w:t>
            </w:r>
          </w:p>
        </w:tc>
        <w:tc>
          <w:tcPr>
            <w:tcBorders>
              <w:lef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USAC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Lifeline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Скидка до $9.25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Н/Д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Н/Д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800-234-9473</w:t>
            </w:r>
          </w:p>
        </w:tc>
      </w:tr>
    </w:tbl>
    <w:p w:rsidR="00000000" w:rsidDel="00000000" w:rsidP="00000000" w:rsidRDefault="00000000" w:rsidRPr="00000000" w14:paraId="00000054">
      <w:pPr>
        <w:pStyle w:val="Title"/>
        <w:spacing w:line="240" w:lineRule="auto"/>
        <w:jc w:val="center"/>
        <w:rPr>
          <w:rFonts w:ascii="Lora" w:cs="Lora" w:eastAsia="Lora" w:hAnsi="Lora"/>
          <w:b w:val="1"/>
          <w:sz w:val="2"/>
          <w:szCs w:val="2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Title"/>
        <w:spacing w:line="240" w:lineRule="auto"/>
        <w:jc w:val="left"/>
        <w:rPr>
          <w:rFonts w:ascii="Lora" w:cs="Lora" w:eastAsia="Lora" w:hAnsi="Lora"/>
          <w:b w:val="1"/>
          <w:sz w:val="20"/>
          <w:szCs w:val="20"/>
        </w:rPr>
      </w:pPr>
      <w:bookmarkStart w:colFirst="0" w:colLast="0" w:name="_heading=h.1fob9te" w:id="2"/>
      <w:bookmarkEnd w:id="2"/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0"/>
        </w:rPr>
        <w:t xml:space="preserve">Критерии участия варьируются в зависимости от программы. Более подробную информацию см. на нашей странице ресурсов (QR-код ниже)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5243513</wp:posOffset>
            </wp:positionH>
            <wp:positionV relativeFrom="paragraph">
              <wp:posOffset>219075</wp:posOffset>
            </wp:positionV>
            <wp:extent cx="795338" cy="771945"/>
            <wp:effectExtent b="0" l="0" r="0" t="0"/>
            <wp:wrapNone/>
            <wp:docPr id="2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5338" cy="7719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6">
      <w:pPr>
        <w:pStyle w:val="Title"/>
        <w:jc w:val="center"/>
        <w:rPr>
          <w:rFonts w:ascii="Lora" w:cs="Lora" w:eastAsia="Lora" w:hAnsi="Lora"/>
          <w:b w:val="1"/>
          <w:sz w:val="20"/>
          <w:szCs w:val="20"/>
        </w:rPr>
      </w:pPr>
      <w:bookmarkStart w:colFirst="0" w:colLast="0" w:name="_heading=h.3znysh7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bookmarkStart w:colFirst="0" w:colLast="0" w:name="_heading=h.2et92p0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Title"/>
        <w:jc w:val="center"/>
        <w:rPr>
          <w:sz w:val="10"/>
          <w:szCs w:val="10"/>
        </w:rPr>
      </w:pPr>
      <w:bookmarkStart w:colFirst="0" w:colLast="0" w:name="_heading=h.tyjcwt" w:id="5"/>
      <w:bookmarkEnd w:id="5"/>
      <w:r w:rsidDel="00000000" w:rsidR="00000000" w:rsidRPr="00000000">
        <w:rPr>
          <w:rFonts w:ascii="Montserrat" w:cs="Montserrat" w:eastAsia="Montserrat" w:hAnsi="Montserrat"/>
          <w:b w:val="1"/>
          <w:sz w:val="34"/>
          <w:szCs w:val="34"/>
          <w:u w:val="single"/>
          <w:rtl w:val="0"/>
        </w:rPr>
        <w:t xml:space="preserve">КРИТЕРИИ ДЛЯ ПОЛУЧЕНИЯ ДОСТУПА К НЕДОРОГОМУ ИНТЕРНЕТУ</w:t>
      </w:r>
      <w:r w:rsidDel="00000000" w:rsidR="00000000" w:rsidRPr="00000000">
        <w:rPr>
          <w:rtl w:val="0"/>
        </w:rPr>
      </w:r>
    </w:p>
    <w:tbl>
      <w:tblPr>
        <w:tblStyle w:val="Table2"/>
        <w:tblW w:w="1144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290"/>
        <w:gridCol w:w="1515"/>
        <w:gridCol w:w="1440"/>
        <w:gridCol w:w="1530"/>
        <w:gridCol w:w="1440"/>
        <w:gridCol w:w="1455"/>
        <w:tblGridChange w:id="0">
          <w:tblGrid>
            <w:gridCol w:w="2775"/>
            <w:gridCol w:w="1290"/>
            <w:gridCol w:w="1515"/>
            <w:gridCol w:w="1440"/>
            <w:gridCol w:w="1530"/>
            <w:gridCol w:w="1440"/>
            <w:gridCol w:w="1455"/>
          </w:tblGrid>
        </w:tblGridChange>
      </w:tblGrid>
      <w:tr>
        <w:trPr>
          <w:cantSplit w:val="0"/>
          <w:tblHeader w:val="0"/>
        </w:trPr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ПРОГРАММА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XFINITY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T-MOBILE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AT&amp;T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ASTOUND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LIFELINE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VERIZON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Программа школьных обедов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SNAP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Medicaid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Программа жилищной помощи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Соответствие критериям дохода*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200% или ниже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135% или ниже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135% или ниже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SSI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Участие в программе ACP в прошлом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Federal Pell Grants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Food Distribution Program on Indian Reservations, FDPIR (Программа распределения продовольствия в индейских резервациях)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TANF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</w:tbl>
    <w:p w:rsidR="00000000" w:rsidDel="00000000" w:rsidP="00000000" w:rsidRDefault="00000000" w:rsidRPr="00000000" w14:paraId="000000A7">
      <w:pPr>
        <w:ind w:left="-900" w:right="-900" w:firstLine="0"/>
        <w:jc w:val="center"/>
        <w:rPr>
          <w:rFonts w:ascii="Lora" w:cs="Lora" w:eastAsia="Lora" w:hAnsi="Lora"/>
          <w:b w:val="1"/>
          <w:sz w:val="19"/>
          <w:szCs w:val="19"/>
        </w:rPr>
      </w:pPr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0"/>
        </w:rPr>
        <w:t xml:space="preserve">*Соответствие критериям дохода означает, что ваш доход меньше указанного процента от федерального уровня бедности или равен ему ($15 060 для домохозяйства из одного человека; для каждого дополнительного человека следует добавить $5380 и умножить на процент/100). </w:t>
      </w:r>
    </w:p>
    <w:p w:rsidR="00000000" w:rsidDel="00000000" w:rsidP="00000000" w:rsidRDefault="00000000" w:rsidRPr="00000000" w14:paraId="000000A8">
      <w:pPr>
        <w:ind w:left="-900" w:right="-900" w:firstLine="0"/>
        <w:rPr>
          <w:rFonts w:ascii="Lora" w:cs="Lora" w:eastAsia="Lora" w:hAnsi="Lor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ind w:left="-900" w:right="-900" w:firstLine="0"/>
        <w:rPr>
          <w:rFonts w:ascii="Lora" w:cs="Lora" w:eastAsia="Lora" w:hAnsi="Lor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ind w:left="-900" w:right="-900" w:firstLine="0"/>
        <w:rPr>
          <w:rFonts w:ascii="Lora" w:cs="Lora" w:eastAsia="Lora" w:hAnsi="Lora"/>
          <w:sz w:val="2"/>
          <w:szCs w:val="2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1"/>
          <w:sz w:val="24"/>
          <w:szCs w:val="24"/>
          <w:rtl w:val="0"/>
        </w:rPr>
        <w:t xml:space="preserve">ДОПОЛНИТЕЛЬНЫЕ КРИТЕРИИ УЧАСТИЯ В ЗАВИСИМОСТИ ОТ ПРОВАЙДЕРА: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</w:rPr>
      </w:pPr>
      <w:r w:rsidDel="00000000" w:rsidR="00000000" w:rsidRPr="00000000">
        <w:rPr>
          <w:rFonts w:ascii="Lora" w:cs="Lora" w:eastAsia="Lora" w:hAnsi="Lora"/>
          <w:b w:val="1"/>
          <w:rtl w:val="0"/>
        </w:rPr>
        <w:t xml:space="preserve">XFINITY</w:t>
      </w:r>
    </w:p>
    <w:p w:rsidR="00000000" w:rsidDel="00000000" w:rsidP="00000000" w:rsidRDefault="00000000" w:rsidRPr="00000000" w14:paraId="000000AC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Вы не должны были являться пользователем домашнего интернета Xfinity на протяжении последних 90 дней.</w:t>
      </w:r>
    </w:p>
    <w:p w:rsidR="00000000" w:rsidDel="00000000" w:rsidP="00000000" w:rsidRDefault="00000000" w:rsidRPr="00000000" w14:paraId="000000AD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вас не должно быть непогашенных долгов перед Comcast за последний год.</w:t>
      </w:r>
    </w:p>
    <w:p w:rsidR="00000000" w:rsidDel="00000000" w:rsidP="00000000" w:rsidRDefault="00000000" w:rsidRPr="00000000" w14:paraId="000000AE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</w:rPr>
      </w:pPr>
      <w:r w:rsidDel="00000000" w:rsidR="00000000" w:rsidRPr="00000000">
        <w:rPr>
          <w:rFonts w:ascii="Lora" w:cs="Lora" w:eastAsia="Lora" w:hAnsi="Lora"/>
          <w:b w:val="1"/>
          <w:rtl w:val="0"/>
        </w:rPr>
        <w:t xml:space="preserve">VERIZON</w:t>
      </w:r>
    </w:p>
    <w:p w:rsidR="00000000" w:rsidDel="00000000" w:rsidP="00000000" w:rsidRDefault="00000000" w:rsidRPr="00000000" w14:paraId="000000AF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Вы также можете иметь право на участие, если вы получаете льготы WIC.</w:t>
      </w:r>
    </w:p>
    <w:p w:rsidR="00000000" w:rsidDel="00000000" w:rsidP="00000000" w:rsidRDefault="00000000" w:rsidRPr="00000000" w14:paraId="000000B0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</w:rPr>
      </w:pPr>
      <w:r w:rsidDel="00000000" w:rsidR="00000000" w:rsidRPr="00000000">
        <w:rPr>
          <w:rFonts w:ascii="Lora" w:cs="Lora" w:eastAsia="Lora" w:hAnsi="Lora"/>
          <w:b w:val="1"/>
          <w:rtl w:val="0"/>
        </w:rPr>
        <w:t xml:space="preserve">T-MOBILE</w:t>
      </w:r>
    </w:p>
    <w:p w:rsidR="00000000" w:rsidDel="00000000" w:rsidP="00000000" w:rsidRDefault="00000000" w:rsidRPr="00000000" w14:paraId="000000B1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Вы также можете иметь право на участие, если вы получаете льготы EBT, CEP или являетесь приемным ребенком, мигрантом или убежавшим из дома подростком.</w:t>
      </w:r>
    </w:p>
    <w:p w:rsidR="00000000" w:rsidDel="00000000" w:rsidP="00000000" w:rsidRDefault="00000000" w:rsidRPr="00000000" w14:paraId="000000B2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</w:rPr>
      </w:pPr>
      <w:r w:rsidDel="00000000" w:rsidR="00000000" w:rsidRPr="00000000">
        <w:rPr>
          <w:rFonts w:ascii="Lora" w:cs="Lora" w:eastAsia="Lora" w:hAnsi="Lora"/>
          <w:b w:val="1"/>
          <w:rtl w:val="0"/>
        </w:rPr>
        <w:t xml:space="preserve">ASTOUND</w:t>
      </w:r>
    </w:p>
    <w:p w:rsidR="00000000" w:rsidDel="00000000" w:rsidP="00000000" w:rsidRDefault="00000000" w:rsidRPr="00000000" w14:paraId="000000B3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Вы также можете иметь право на участие, если вы получаете гранты FSEOG или TEACH или гранты в связи со службой в Ираке и Афганистане.</w:t>
      </w:r>
    </w:p>
    <w:p w:rsidR="00000000" w:rsidDel="00000000" w:rsidP="00000000" w:rsidRDefault="00000000" w:rsidRPr="00000000" w14:paraId="000000B4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</w:rPr>
      </w:pPr>
      <w:r w:rsidDel="00000000" w:rsidR="00000000" w:rsidRPr="00000000">
        <w:rPr>
          <w:rFonts w:ascii="Lora" w:cs="Lora" w:eastAsia="Lora" w:hAnsi="Lora"/>
          <w:b w:val="1"/>
          <w:rtl w:val="0"/>
        </w:rPr>
        <w:t xml:space="preserve">LIFELINE</w:t>
      </w:r>
    </w:p>
    <w:p w:rsidR="00000000" w:rsidDel="00000000" w:rsidP="00000000" w:rsidRDefault="00000000" w:rsidRPr="00000000" w14:paraId="000000B5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Вы также можете иметь право на участие, если вы получаете общую помощь от Бюро по делам индейцев (Bureau of Indian Affairs General Assistance), пенсию ветерана или пенсию в связи с потерей кормильца.</w:t>
      </w:r>
    </w:p>
    <w:sectPr>
      <w:headerReference r:id="rId8" w:type="default"/>
      <w:footerReference r:id="rId9" w:type="default"/>
      <w:pgSz w:h="15840" w:w="12240" w:orient="portrait"/>
      <w:pgMar w:bottom="567" w:top="851" w:left="1440" w:right="1440" w:header="0" w:footer="22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7">
    <w:pPr>
      <w:jc w:val="center"/>
      <w:rPr>
        <w:rFonts w:ascii="Lora" w:cs="Lora" w:eastAsia="Lora" w:hAnsi="Lora"/>
        <w:b w:val="1"/>
      </w:rPr>
    </w:pPr>
    <w:r w:rsidDel="00000000" w:rsidR="00000000" w:rsidRPr="00000000">
      <w:rPr>
        <w:rFonts w:ascii="Lora" w:cs="Lora" w:eastAsia="Lora" w:hAnsi="Lora"/>
        <w:b w:val="1"/>
        <w:rtl w:val="0"/>
      </w:rPr>
      <w:t xml:space="preserve">boston.gov/digital-equity-resources</w:t>
    </w:r>
  </w:p>
  <w:p w:rsidR="00000000" w:rsidDel="00000000" w:rsidP="00000000" w:rsidRDefault="00000000" w:rsidRPr="00000000" w14:paraId="000000B8">
    <w:pPr>
      <w:jc w:val="center"/>
      <w:rPr>
        <w:rFonts w:ascii="Lora" w:cs="Lora" w:eastAsia="Lora" w:hAnsi="Lora"/>
        <w:b w:val="1"/>
      </w:rPr>
    </w:pPr>
    <w:r w:rsidDel="00000000" w:rsidR="00000000" w:rsidRPr="00000000">
      <w:rPr>
        <w:rFonts w:ascii="Lora" w:cs="Lora" w:eastAsia="Lora" w:hAnsi="Lora"/>
        <w:b w:val="1"/>
        <w:rtl w:val="0"/>
      </w:rPr>
      <w:t xml:space="preserve">Digital.Equity@boston.gov</w:t>
    </w:r>
  </w:p>
  <w:p w:rsidR="00000000" w:rsidDel="00000000" w:rsidP="00000000" w:rsidRDefault="00000000" w:rsidRPr="00000000" w14:paraId="000000B9">
    <w:pPr>
      <w:jc w:val="center"/>
      <w:rPr>
        <w:rFonts w:ascii="Montserrat" w:cs="Montserrat" w:eastAsia="Montserrat" w:hAnsi="Montserrat"/>
        <w:b w:val="1"/>
        <w:sz w:val="16"/>
        <w:szCs w:val="16"/>
      </w:rPr>
    </w:pPr>
    <w:r w:rsidDel="00000000" w:rsidR="00000000" w:rsidRPr="00000000">
      <w:rPr>
        <w:rFonts w:ascii="Lora" w:cs="Lora" w:eastAsia="Lora" w:hAnsi="Lora"/>
        <w:b w:val="1"/>
        <w:rtl w:val="0"/>
      </w:rPr>
      <w:t xml:space="preserve">617-635-2743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6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557463" cy="639366"/>
          <wp:effectExtent b="0" l="0" r="0" t="0"/>
          <wp:docPr id="2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57463" cy="6393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-1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tulo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Table1" w:customStyle="1">
    <w:name w:val="Table1"/>
    <w:basedOn w:val="Tabla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 w:customStyle="1">
    <w:name w:val="Table2"/>
    <w:basedOn w:val="Tabla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CA5009"/>
    <w:pPr>
      <w:tabs>
        <w:tab w:val="center" w:pos="4419"/>
        <w:tab w:val="right" w:pos="8838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CA5009"/>
  </w:style>
  <w:style w:type="paragraph" w:styleId="Piedepgina">
    <w:name w:val="footer"/>
    <w:basedOn w:val="Normal"/>
    <w:link w:val="PiedepginaCar"/>
    <w:uiPriority w:val="99"/>
    <w:unhideWhenUsed w:val="1"/>
    <w:rsid w:val="00CA5009"/>
    <w:pPr>
      <w:tabs>
        <w:tab w:val="center" w:pos="4419"/>
        <w:tab w:val="right" w:pos="8838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CA5009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g56bTcRVejsSBWTQqmuaH4SI5g==">CgMxLjAyCGguZ2pkZ3hzMgloLjMwajB6bGwyCWguMWZvYjl0ZTIJaC4zem55c2g3MgloLjJldDkycDAyCGgudHlqY3d0OAByITFOd2FzZ3ZRS0VRcGxuWnVPakh5cmN5ZVV0TmxfOEVDcw==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2024-08-12T21:27:00Z</dcterms:created>
</cp:coreProperties>
</file>