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Lora" w:cs="Lora" w:eastAsia="Lora" w:hAnsi="Lora"/>
          <w:sz w:val="17"/>
          <w:szCs w:val="17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42"/>
          <w:szCs w:val="42"/>
          <w:u w:val="single"/>
          <w:rtl w:val="0"/>
        </w:rPr>
        <w:t xml:space="preserve">OPCIONES DE INTERNET DE BAJO COSTO</w:t>
      </w:r>
      <w:r w:rsidDel="00000000" w:rsidR="00000000" w:rsidRPr="00000000">
        <w:rPr>
          <w:rtl w:val="0"/>
        </w:rPr>
      </w:r>
    </w:p>
    <w:tbl>
      <w:tblPr>
        <w:tblStyle w:val="Table1"/>
        <w:tblW w:w="11460.0" w:type="dxa"/>
        <w:jc w:val="left"/>
        <w:tblInd w:w="-102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1875"/>
        <w:gridCol w:w="1755"/>
        <w:gridCol w:w="2460"/>
        <w:gridCol w:w="1350"/>
        <w:gridCol w:w="105"/>
        <w:gridCol w:w="1740"/>
        <w:gridCol w:w="105"/>
        <w:tblGridChange w:id="0">
          <w:tblGrid>
            <w:gridCol w:w="2070"/>
            <w:gridCol w:w="1875"/>
            <w:gridCol w:w="1755"/>
            <w:gridCol w:w="2460"/>
            <w:gridCol w:w="1350"/>
            <w:gridCol w:w="105"/>
            <w:gridCol w:w="1740"/>
            <w:gridCol w:w="105"/>
          </w:tblGrid>
        </w:tblGridChange>
      </w:tblGrid>
      <w:tr>
        <w:trPr>
          <w:cantSplit w:val="1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-90" w:firstLine="0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NOMBRE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DEL PROVEEDOR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NOMBRE DEL PLAN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COSTO POR MES ($)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VELOCIDAD DE DESCARGA/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CARGA (MBPS)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TOPE DE DATOS</w:t>
            </w:r>
          </w:p>
        </w:tc>
        <w:tc>
          <w:tcPr>
            <w:gridSpan w:val="2"/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NÚMERO DE TELÉFONO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Internet residencial</w:t>
            </w:r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75/10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50/4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Home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300/20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$30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300/300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Internet móvil/punto de acceso</w:t>
            </w:r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$15 + $60 de tasa única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Varía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4G LTE ilimitado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 10 Million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Gratuito para estudiantes elegibles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Varía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100GB/ año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  Programas con descuento</w:t>
            </w:r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Lifeline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Hasta $9.25 de descuento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64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"/>
          <w:szCs w:val="2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Los criterios de elegibilidad varían según el programa. Consulte nuestra página de recursos para obtener más información (código QR más abajo)</w:t>
      </w:r>
    </w:p>
    <w:p w:rsidR="00000000" w:rsidDel="00000000" w:rsidP="00000000" w:rsidRDefault="00000000" w:rsidRPr="00000000" w14:paraId="00000066">
      <w:pPr>
        <w:pStyle w:val="Title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2562225</wp:posOffset>
            </wp:positionH>
            <wp:positionV relativeFrom="paragraph">
              <wp:posOffset>170180</wp:posOffset>
            </wp:positionV>
            <wp:extent cx="814388" cy="802411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024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Title"/>
        <w:jc w:val="center"/>
        <w:rPr>
          <w:sz w:val="18"/>
          <w:szCs w:val="18"/>
        </w:rPr>
      </w:pPr>
      <w:bookmarkStart w:colFirst="0" w:colLast="0" w:name="_heading=h.tyjcwt" w:id="5"/>
      <w:bookmarkEnd w:id="5"/>
      <w:r w:rsidDel="00000000" w:rsidR="00000000" w:rsidRPr="00000000">
        <w:rPr>
          <w:rFonts w:ascii="Montserrat" w:cs="Montserrat" w:eastAsia="Montserrat" w:hAnsi="Montserrat"/>
          <w:b w:val="1"/>
          <w:sz w:val="42"/>
          <w:szCs w:val="42"/>
          <w:u w:val="single"/>
          <w:rtl w:val="0"/>
        </w:rPr>
        <w:t xml:space="preserve">CRITERIOS DE INTERNET DE BAJO COSTO</w:t>
      </w:r>
      <w:r w:rsidDel="00000000" w:rsidR="00000000" w:rsidRPr="00000000">
        <w:rPr>
          <w:rtl w:val="0"/>
        </w:rPr>
      </w:r>
    </w:p>
    <w:tbl>
      <w:tblPr>
        <w:tblStyle w:val="Table2"/>
        <w:tblW w:w="111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1260"/>
        <w:gridCol w:w="1605"/>
        <w:gridCol w:w="1365"/>
        <w:gridCol w:w="1620"/>
        <w:gridCol w:w="1440"/>
        <w:gridCol w:w="1425"/>
        <w:tblGridChange w:id="0">
          <w:tblGrid>
            <w:gridCol w:w="2385"/>
            <w:gridCol w:w="1260"/>
            <w:gridCol w:w="1605"/>
            <w:gridCol w:w="1365"/>
            <w:gridCol w:w="1620"/>
            <w:gridCol w:w="1440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PROGRAMA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LIFELINE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Almuerzo escolar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Ayuda para la vivienda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Elegibilidad de ingresos*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200% o menor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135% o menor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135% o menor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Antes tenía ACP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Federal Pell Grants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Programa de Distribución de Alimentos en Reservas Indígenas (FDPIR)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TANF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B7">
      <w:pPr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0"/>
        </w:rPr>
        <w:t xml:space="preserve">*La elegibilidad de ingresos significa que sus ingresos son iguales o menores al porcentaje especificado de las Directrices Federales de Pobreza ($15,060 para un hogar de una persona, añadir $5,380 por cada persona adicional, y multiplicarlo por el porcentaje/100) </w:t>
      </w:r>
    </w:p>
    <w:p w:rsidR="00000000" w:rsidDel="00000000" w:rsidP="00000000" w:rsidRDefault="00000000" w:rsidRPr="00000000" w14:paraId="000000B8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-900" w:right="-900" w:firstLine="0"/>
        <w:rPr>
          <w:rFonts w:ascii="Lora" w:cs="Lora" w:eastAsia="Lora" w:hAnsi="Lora"/>
          <w:sz w:val="2"/>
          <w:szCs w:val="2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1"/>
          <w:sz w:val="24"/>
          <w:szCs w:val="24"/>
          <w:rtl w:val="0"/>
        </w:rPr>
        <w:t xml:space="preserve">DIRECTRICES ADICIONALES DE ELEGIBILIDAD ESPECÍFICAS DE CADA PROVEEDOR: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b w:val="1"/>
          <w:sz w:val="21"/>
          <w:szCs w:val="21"/>
          <w:rtl w:val="0"/>
        </w:rPr>
        <w:t xml:space="preserve">XFINITY</w:t>
      </w:r>
    </w:p>
    <w:p w:rsidR="00000000" w:rsidDel="00000000" w:rsidP="00000000" w:rsidRDefault="00000000" w:rsidRPr="00000000" w14:paraId="000000BC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sz w:val="21"/>
          <w:szCs w:val="21"/>
          <w:rtl w:val="0"/>
        </w:rPr>
        <w:t xml:space="preserve">No debe haber tenido el plan Home Internet de Xfinity durante los últimos 90 días</w:t>
      </w:r>
    </w:p>
    <w:p w:rsidR="00000000" w:rsidDel="00000000" w:rsidP="00000000" w:rsidRDefault="00000000" w:rsidRPr="00000000" w14:paraId="000000BD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sz w:val="21"/>
          <w:szCs w:val="21"/>
          <w:rtl w:val="0"/>
        </w:rPr>
        <w:t xml:space="preserve">No debe tener deudas pendientes con Comcast de menos de 1 año de antigüedad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b w:val="1"/>
          <w:sz w:val="21"/>
          <w:szCs w:val="21"/>
          <w:rtl w:val="0"/>
        </w:rPr>
        <w:t xml:space="preserve">VERIZON</w:t>
      </w:r>
    </w:p>
    <w:p w:rsidR="00000000" w:rsidDel="00000000" w:rsidP="00000000" w:rsidRDefault="00000000" w:rsidRPr="00000000" w14:paraId="000000BF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sz w:val="21"/>
          <w:szCs w:val="21"/>
          <w:rtl w:val="0"/>
        </w:rPr>
        <w:t xml:space="preserve">También puede ser elegible si recibe prestaciones del programa WIC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b w:val="1"/>
          <w:sz w:val="21"/>
          <w:szCs w:val="21"/>
          <w:rtl w:val="0"/>
        </w:rPr>
        <w:t xml:space="preserve">T-MOBILE</w:t>
      </w:r>
    </w:p>
    <w:p w:rsidR="00000000" w:rsidDel="00000000" w:rsidP="00000000" w:rsidRDefault="00000000" w:rsidRPr="00000000" w14:paraId="000000C1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sz w:val="21"/>
          <w:szCs w:val="21"/>
          <w:rtl w:val="0"/>
        </w:rPr>
        <w:t xml:space="preserve">También puede ser elegible si recibe EBT, CEP, o ser un joven bajo cuidado tutelar, migrante o fugitivo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b w:val="1"/>
          <w:sz w:val="21"/>
          <w:szCs w:val="21"/>
          <w:rtl w:val="0"/>
        </w:rPr>
        <w:t xml:space="preserve">ASTOUND</w:t>
      </w:r>
    </w:p>
    <w:p w:rsidR="00000000" w:rsidDel="00000000" w:rsidP="00000000" w:rsidRDefault="00000000" w:rsidRPr="00000000" w14:paraId="000000C3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sz w:val="21"/>
          <w:szCs w:val="21"/>
          <w:rtl w:val="0"/>
        </w:rPr>
        <w:t xml:space="preserve">También puede ser elegible si recibe becas FSEOG o TEACH, o si recibe subvenciones para el servicio en Iraq y Afganistán</w:t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b w:val="1"/>
          <w:sz w:val="21"/>
          <w:szCs w:val="21"/>
          <w:rtl w:val="0"/>
        </w:rPr>
        <w:t xml:space="preserve">LIFELINE</w:t>
      </w:r>
    </w:p>
    <w:p w:rsidR="00000000" w:rsidDel="00000000" w:rsidP="00000000" w:rsidRDefault="00000000" w:rsidRPr="00000000" w14:paraId="000000C5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1"/>
          <w:szCs w:val="21"/>
        </w:rPr>
      </w:pPr>
      <w:r w:rsidDel="00000000" w:rsidR="00000000" w:rsidRPr="00000000">
        <w:rPr>
          <w:rFonts w:ascii="Lora" w:cs="Lora" w:eastAsia="Lora" w:hAnsi="Lora"/>
          <w:sz w:val="21"/>
          <w:szCs w:val="21"/>
          <w:rtl w:val="0"/>
        </w:rPr>
        <w:t xml:space="preserve">También puede ser elegible si recibe prestaciones de asistencia general de la Oficina de Asuntos Indígenas o pensiones para Veteranos y Supervivientes</w:t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0" w:footer="2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boston.gov/digital-equity-resources</w:t>
    </w:r>
  </w:p>
  <w:p w:rsidR="00000000" w:rsidDel="00000000" w:rsidP="00000000" w:rsidRDefault="00000000" w:rsidRPr="00000000" w14:paraId="000000C9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Digital.Equity@boston.gov</w:t>
    </w:r>
  </w:p>
  <w:p w:rsidR="00000000" w:rsidDel="00000000" w:rsidP="00000000" w:rsidRDefault="00000000" w:rsidRPr="00000000" w14:paraId="000000CA">
    <w:pPr>
      <w:jc w:val="center"/>
      <w:rPr>
        <w:rFonts w:ascii="Montserrat" w:cs="Montserrat" w:eastAsia="Montserrat" w:hAnsi="Montserrat"/>
        <w:b w:val="1"/>
        <w:sz w:val="16"/>
        <w:szCs w:val="16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617-635-2743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57463" cy="639366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393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D363C6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D363C6"/>
  </w:style>
  <w:style w:type="paragraph" w:styleId="Piedepgina">
    <w:name w:val="footer"/>
    <w:basedOn w:val="Normal"/>
    <w:link w:val="PiedepginaCar"/>
    <w:uiPriority w:val="99"/>
    <w:unhideWhenUsed w:val="1"/>
    <w:rsid w:val="00D363C6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D363C6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xvyqyhDCj10HGjNuSunm0vy54A==">CgMxLjAyCGguZ2pkZ3hzMgloLjMwajB6bGwyCWguMWZvYjl0ZTIJaC4zem55c2g3MgloLjJldDkycDAyCGgudHlqY3d0OAByITFfYzd1YU9nZHg0bWVKYWc3UXBPSjU4QURXS3hwTFFGcw==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2024-08-12T21:31:00Z</dcterms:created>
</cp:coreProperties>
</file>