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Lora" w:cs="Lora" w:eastAsia="Lora" w:hAnsi="Lora"/>
          <w:sz w:val="19"/>
          <w:szCs w:val="19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44"/>
          <w:szCs w:val="44"/>
          <w:u w:val="single"/>
          <w:rtl w:val="0"/>
        </w:rPr>
        <w:t xml:space="preserve">低成本網際網路選擇方案</w:t>
      </w:r>
      <w:r w:rsidDel="00000000" w:rsidR="00000000" w:rsidRPr="00000000">
        <w:rPr>
          <w:rtl w:val="0"/>
        </w:rPr>
      </w:r>
    </w:p>
    <w:tbl>
      <w:tblPr>
        <w:tblStyle w:val="Table1"/>
        <w:tblW w:w="11130.0" w:type="dxa"/>
        <w:jc w:val="left"/>
        <w:tblInd w:w="-71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95"/>
        <w:gridCol w:w="1980"/>
        <w:gridCol w:w="2130"/>
        <w:gridCol w:w="1845"/>
        <w:gridCol w:w="1545"/>
        <w:gridCol w:w="105"/>
        <w:gridCol w:w="1725"/>
        <w:gridCol w:w="105"/>
        <w:tblGridChange w:id="0">
          <w:tblGrid>
            <w:gridCol w:w="1695"/>
            <w:gridCol w:w="1980"/>
            <w:gridCol w:w="2130"/>
            <w:gridCol w:w="1845"/>
            <w:gridCol w:w="1545"/>
            <w:gridCol w:w="105"/>
            <w:gridCol w:w="1725"/>
            <w:gridCol w:w="105"/>
          </w:tblGrid>
        </w:tblGridChange>
      </w:tblGrid>
      <w:tr>
        <w:trPr>
          <w:cantSplit w:val="1"/>
          <w:tblHeader w:val="1"/>
        </w:trPr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-90" w:firstLine="0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提供商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名稱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計劃名稱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每月費用（$）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下載/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上傳速度(MBPS）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流量上限</w:t>
            </w:r>
          </w:p>
        </w:tc>
        <w:tc>
          <w:tcPr>
            <w:gridSpan w:val="2"/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電話號碼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6"/>
                    <w:szCs w:val="26"/>
                    <w:rtl w:val="0"/>
                  </w:rPr>
                  <w:t xml:space="preserve">家庭網路</w:t>
                </w:r>
              </w:sdtContent>
            </w:sdt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Essentials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$14.95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75/10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Essentials Plus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$29.95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100/20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First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50/4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Home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$20起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300/20 Mbps起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AT&amp;T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100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866-861-6075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Verizon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Forward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$20起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300/300Mbps起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800-837-4966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6"/>
                    <w:szCs w:val="26"/>
                    <w:rtl w:val="0"/>
                  </w:rPr>
                  <w:t xml:space="preserve">行動互聯網/熱點</w:t>
                </w:r>
              </w:sdtContent>
            </w:sdt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PCs for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Mobile Hotspot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一次性付費$15 + $60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不固定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無限4G LTE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651-354-2552</w:t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T-Mobile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Project 10 Million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對符合條件的學生免費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不固定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100GB/年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</w:tr>
      <w:tr>
        <w:trPr>
          <w:cantSplit w:val="1"/>
          <w:trHeight w:val="39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b w:val="1"/>
                    <w:sz w:val="26"/>
                    <w:szCs w:val="26"/>
                    <w:rtl w:val="0"/>
                  </w:rPr>
                  <w:t xml:space="preserve">折扣計劃</w:t>
                </w:r>
              </w:sdtContent>
            </w:sdt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USAC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Lifeline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最高折扣$9.25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不適用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800-234-9473</w:t>
            </w:r>
          </w:p>
        </w:tc>
      </w:tr>
    </w:tbl>
    <w:p w:rsidR="00000000" w:rsidDel="00000000" w:rsidP="00000000" w:rsidRDefault="00000000" w:rsidRPr="00000000" w14:paraId="00000064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"/>
          <w:szCs w:val="2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1fob9te" w:id="2"/>
      <w:bookmarkEnd w:id="2"/>
      <w:sdt>
        <w:sdtPr>
          <w:tag w:val="goog_rdk_23"/>
        </w:sdtPr>
        <w:sdtContent>
          <w:r w:rsidDel="00000000" w:rsidR="00000000" w:rsidRPr="00000000">
            <w:rPr>
              <w:rFonts w:ascii="SimSun" w:cs="SimSun" w:eastAsia="SimSun" w:hAnsi="SimSun"/>
              <w:b w:val="1"/>
              <w:sz w:val="20"/>
              <w:szCs w:val="20"/>
              <w:rtl w:val="0"/>
            </w:rPr>
            <w:t xml:space="preserve">資格標準各計劃有所不同。更多詳情，請參見我們的資源頁面（掃描下方QR代碼）</w:t>
          </w:r>
        </w:sdtContent>
      </w:sdt>
    </w:p>
    <w:p w:rsidR="00000000" w:rsidDel="00000000" w:rsidP="00000000" w:rsidRDefault="00000000" w:rsidRPr="00000000" w14:paraId="00000066">
      <w:pPr>
        <w:pStyle w:val="Title"/>
        <w:tabs>
          <w:tab w:val="center" w:leader="none" w:pos="4680"/>
          <w:tab w:val="left" w:leader="none" w:pos="7305"/>
        </w:tabs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3znysh7" w:id="3"/>
      <w:bookmarkEnd w:id="3"/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ab/>
        <w:tab/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2524125</wp:posOffset>
            </wp:positionH>
            <wp:positionV relativeFrom="paragraph">
              <wp:posOffset>150400</wp:posOffset>
            </wp:positionV>
            <wp:extent cx="890588" cy="877491"/>
            <wp:effectExtent b="0" l="0" r="0" t="0"/>
            <wp:wrapNone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0588" cy="8774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Title"/>
        <w:jc w:val="center"/>
        <w:rPr>
          <w:sz w:val="44"/>
          <w:szCs w:val="44"/>
        </w:rPr>
      </w:pPr>
      <w:bookmarkStart w:colFirst="0" w:colLast="0" w:name="_heading=h.2et92p0" w:id="4"/>
      <w:bookmarkEnd w:id="4"/>
      <w:r w:rsidDel="00000000" w:rsidR="00000000" w:rsidRPr="00000000">
        <w:rPr>
          <w:rFonts w:ascii="Montserrat" w:cs="Montserrat" w:eastAsia="Montserrat" w:hAnsi="Montserrat"/>
          <w:b w:val="1"/>
          <w:sz w:val="44"/>
          <w:szCs w:val="44"/>
          <w:u w:val="single"/>
          <w:rtl w:val="0"/>
        </w:rPr>
        <w:t xml:space="preserve">低成本網際網路標準計劃</w:t>
      </w:r>
      <w:r w:rsidDel="00000000" w:rsidR="00000000" w:rsidRPr="00000000">
        <w:rPr>
          <w:rtl w:val="0"/>
        </w:rPr>
      </w:r>
    </w:p>
    <w:tbl>
      <w:tblPr>
        <w:tblStyle w:val="Table2"/>
        <w:tblW w:w="111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1260"/>
        <w:gridCol w:w="1605"/>
        <w:gridCol w:w="1365"/>
        <w:gridCol w:w="1620"/>
        <w:gridCol w:w="1440"/>
        <w:gridCol w:w="1425"/>
        <w:tblGridChange w:id="0">
          <w:tblGrid>
            <w:gridCol w:w="2385"/>
            <w:gridCol w:w="1260"/>
            <w:gridCol w:w="1605"/>
            <w:gridCol w:w="1365"/>
            <w:gridCol w:w="1620"/>
            <w:gridCol w:w="1440"/>
            <w:gridCol w:w="1425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計劃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XFINITY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AT&amp;T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ASTOUND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LIFELINE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VERIZON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學校午餐計劃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SNAP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Medicaid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住房補助計劃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收入資格*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200%或以下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135%或以下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135%或以下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SSI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此前有ACP計劃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Federal Pell Grants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3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</w:tr>
      <w:tr>
        <w:trPr>
          <w:cantSplit w:val="0"/>
          <w:trHeight w:val="12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印第安保留地糧食分配計劃（FDPIR）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TANF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SimSun" w:cs="SimSun" w:eastAsia="SimSun" w:hAnsi="SimSun"/>
                    <w:sz w:val="24"/>
                    <w:szCs w:val="24"/>
                    <w:rtl w:val="0"/>
                  </w:rPr>
                  <w:t xml:space="preserve">是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B9">
      <w:pPr>
        <w:ind w:left="-900" w:right="-900" w:firstLine="0"/>
        <w:jc w:val="center"/>
        <w:rPr>
          <w:rFonts w:ascii="Lora" w:cs="Lora" w:eastAsia="Lora" w:hAnsi="Lora"/>
          <w:b w:val="1"/>
          <w:sz w:val="19"/>
          <w:szCs w:val="19"/>
        </w:rPr>
      </w:pPr>
      <w:sdt>
        <w:sdtPr>
          <w:tag w:val="goog_rdk_59"/>
        </w:sdtPr>
        <w:sdtContent>
          <w:r w:rsidDel="00000000" w:rsidR="00000000" w:rsidRPr="00000000">
            <w:rPr>
              <w:rFonts w:ascii="SimSun" w:cs="SimSun" w:eastAsia="SimSun" w:hAnsi="SimSun"/>
              <w:b w:val="1"/>
              <w:sz w:val="19"/>
              <w:szCs w:val="19"/>
              <w:rtl w:val="0"/>
            </w:rPr>
            <w:t xml:space="preserve">*收入資格指您的收入等於或低於聯邦貧困線的特定百分比（一人家庭為$15,060，每增加一人增加$5,380，再乘以百分比/100）</w:t>
          </w:r>
        </w:sdtContent>
      </w:sdt>
    </w:p>
    <w:p w:rsidR="00000000" w:rsidDel="00000000" w:rsidP="00000000" w:rsidRDefault="00000000" w:rsidRPr="00000000" w14:paraId="000000BA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1"/>
          <w:sz w:val="28"/>
          <w:szCs w:val="28"/>
          <w:rtl w:val="0"/>
        </w:rPr>
        <w:t xml:space="preserve">其他提供商——具體資格指南：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XFINITY</w:t>
      </w:r>
    </w:p>
    <w:p w:rsidR="00000000" w:rsidDel="00000000" w:rsidP="00000000" w:rsidRDefault="00000000" w:rsidRPr="00000000" w14:paraId="000000C1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60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您在過去90天內未使用過Xfinity家庭網際網路</w:t>
          </w:r>
        </w:sdtContent>
      </w:sdt>
    </w:p>
    <w:p w:rsidR="00000000" w:rsidDel="00000000" w:rsidP="00000000" w:rsidRDefault="00000000" w:rsidRPr="00000000" w14:paraId="000000C2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61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您不得有任何欠付Comcast的一年以內的未償債務</w:t>
          </w:r>
        </w:sdtContent>
      </w:sdt>
    </w:p>
    <w:p w:rsidR="00000000" w:rsidDel="00000000" w:rsidP="00000000" w:rsidRDefault="00000000" w:rsidRPr="00000000" w14:paraId="000000C3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VERIZON</w:t>
      </w:r>
    </w:p>
    <w:p w:rsidR="00000000" w:rsidDel="00000000" w:rsidP="00000000" w:rsidRDefault="00000000" w:rsidRPr="00000000" w14:paraId="000000C4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62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如果您領取WIC福利，也可能符合資格</w:t>
          </w:r>
        </w:sdtContent>
      </w:sdt>
    </w:p>
    <w:p w:rsidR="00000000" w:rsidDel="00000000" w:rsidP="00000000" w:rsidRDefault="00000000" w:rsidRPr="00000000" w14:paraId="000000C5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T-MOBILE</w:t>
      </w:r>
    </w:p>
    <w:p w:rsidR="00000000" w:rsidDel="00000000" w:rsidP="00000000" w:rsidRDefault="00000000" w:rsidRPr="00000000" w14:paraId="000000C6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63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如果您領取EBT、CEP，或者是寄養、移民或離家出走的青少年，也可能符合資格</w:t>
          </w:r>
        </w:sdtContent>
      </w:sdt>
    </w:p>
    <w:p w:rsidR="00000000" w:rsidDel="00000000" w:rsidP="00000000" w:rsidRDefault="00000000" w:rsidRPr="00000000" w14:paraId="000000C7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ASTOUND</w:t>
      </w:r>
    </w:p>
    <w:p w:rsidR="00000000" w:rsidDel="00000000" w:rsidP="00000000" w:rsidRDefault="00000000" w:rsidRPr="00000000" w14:paraId="000000C8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64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如果您領取FSEOG或TEACH補助金，或領取伊拉克和阿富汗服役補助金，也可能符合資格</w:t>
          </w:r>
        </w:sdtContent>
      </w:sdt>
    </w:p>
    <w:p w:rsidR="00000000" w:rsidDel="00000000" w:rsidP="00000000" w:rsidRDefault="00000000" w:rsidRPr="00000000" w14:paraId="000000C9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b w:val="1"/>
          <w:sz w:val="24"/>
          <w:szCs w:val="24"/>
          <w:rtl w:val="0"/>
        </w:rPr>
        <w:t xml:space="preserve">LIFELINE</w:t>
      </w:r>
    </w:p>
    <w:p w:rsidR="00000000" w:rsidDel="00000000" w:rsidP="00000000" w:rsidRDefault="00000000" w:rsidRPr="00000000" w14:paraId="000000CA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4"/>
          <w:szCs w:val="24"/>
        </w:rPr>
      </w:pPr>
      <w:sdt>
        <w:sdtPr>
          <w:tag w:val="goog_rdk_65"/>
        </w:sdtPr>
        <w:sdtContent>
          <w:r w:rsidDel="00000000" w:rsidR="00000000" w:rsidRPr="00000000">
            <w:rPr>
              <w:rFonts w:ascii="SimSun" w:cs="SimSun" w:eastAsia="SimSun" w:hAnsi="SimSun"/>
              <w:sz w:val="24"/>
              <w:szCs w:val="24"/>
              <w:rtl w:val="0"/>
            </w:rPr>
            <w:t xml:space="preserve">如果您領取印第安事務局一般補助或退伍軍人和遺屬撫恤金，也可能符合資格</w:t>
          </w:r>
        </w:sdtContent>
      </w:sdt>
    </w:p>
    <w:sectPr>
      <w:headerReference r:id="rId8" w:type="default"/>
      <w:footerReference r:id="rId9" w:type="default"/>
      <w:pgSz w:h="15840" w:w="12240" w:orient="portrait"/>
      <w:pgMar w:bottom="1702" w:top="1440" w:left="1440" w:right="1440" w:header="0" w:footer="8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imSu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boston.gov/digital-equity-resources</w:t>
    </w:r>
  </w:p>
  <w:p w:rsidR="00000000" w:rsidDel="00000000" w:rsidP="00000000" w:rsidRDefault="00000000" w:rsidRPr="00000000" w14:paraId="000000CE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Digital.Equity@boston.gov</w:t>
    </w:r>
  </w:p>
  <w:p w:rsidR="00000000" w:rsidDel="00000000" w:rsidP="00000000" w:rsidRDefault="00000000" w:rsidRPr="00000000" w14:paraId="000000CF">
    <w:pPr>
      <w:jc w:val="center"/>
      <w:rPr>
        <w:rFonts w:ascii="Montserrat" w:cs="Montserrat" w:eastAsia="Montserrat" w:hAnsi="Montserrat"/>
        <w:b w:val="1"/>
        <w:sz w:val="16"/>
        <w:szCs w:val="16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617-635-2743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557463" cy="639366"/>
          <wp:effectExtent b="0" l="0" r="0" t="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6393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-1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Table1" w:customStyle="1">
    <w:name w:val="Table1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 w:customStyle="1">
    <w:name w:val="Table2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D0491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D0491"/>
  </w:style>
  <w:style w:type="paragraph" w:styleId="Piedepgina">
    <w:name w:val="footer"/>
    <w:basedOn w:val="Normal"/>
    <w:link w:val="PiedepginaCar"/>
    <w:uiPriority w:val="99"/>
    <w:unhideWhenUsed w:val="1"/>
    <w:rsid w:val="00FD0491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D0491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ydVBTbzB/ccewzR46sFz0Kt4Sg==">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2024-08-12T21:32:00Z</dcterms:created>
</cp:coreProperties>
</file>