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3908798" w:rsidR="00FA3339" w:rsidRDefault="00CF5955">
      <w:pPr>
        <w:tabs>
          <w:tab w:val="center" w:pos="4680"/>
          <w:tab w:val="right" w:pos="9360"/>
        </w:tabs>
        <w:rPr>
          <w:rFonts w:ascii="Arial" w:eastAsia="Arial" w:hAnsi="Arial" w:cs="Arial"/>
          <w:u w:val="single"/>
        </w:rPr>
      </w:pPr>
      <w:r>
        <w:rPr>
          <w:rFonts w:ascii="Arial" w:eastAsia="Arial" w:hAnsi="Arial" w:cs="Arial"/>
          <w:u w:val="single"/>
        </w:rPr>
        <w:t>ITEM 22</w:t>
      </w:r>
      <w:r w:rsidR="005462F0">
        <w:rPr>
          <w:rFonts w:ascii="Arial" w:eastAsia="Arial" w:hAnsi="Arial" w:cs="Arial"/>
          <w:u w:val="single"/>
        </w:rPr>
        <w:t>9</w:t>
      </w:r>
      <w:r>
        <w:rPr>
          <w:rFonts w:ascii="Arial" w:eastAsia="Arial" w:hAnsi="Arial" w:cs="Arial"/>
          <w:u w:val="single"/>
        </w:rPr>
        <w:t>.12</w:t>
      </w:r>
      <w:r>
        <w:rPr>
          <w:rFonts w:ascii="Arial" w:eastAsia="Arial" w:hAnsi="Arial" w:cs="Arial"/>
        </w:rPr>
        <w:tab/>
      </w:r>
      <w:r>
        <w:rPr>
          <w:rFonts w:ascii="Arial" w:eastAsia="Arial" w:hAnsi="Arial" w:cs="Arial"/>
          <w:u w:val="single"/>
        </w:rPr>
        <w:t>CURB CASTING FOR 12 INCH TRENCH DRAIN</w:t>
      </w:r>
      <w:r>
        <w:rPr>
          <w:rFonts w:ascii="Arial" w:eastAsia="Arial" w:hAnsi="Arial" w:cs="Arial"/>
        </w:rPr>
        <w:tab/>
      </w:r>
      <w:sdt>
        <w:sdtPr>
          <w:tag w:val="goog_rdk_0"/>
          <w:id w:val="-154148018"/>
        </w:sdtPr>
        <w:sdtEndPr/>
        <w:sdtContent/>
      </w:sdt>
      <w:sdt>
        <w:sdtPr>
          <w:tag w:val="goog_rdk_1"/>
          <w:id w:val="-1886864860"/>
        </w:sdtPr>
        <w:sdtEndPr/>
        <w:sdtContent/>
      </w:sdt>
      <w:r>
        <w:rPr>
          <w:rFonts w:ascii="Arial" w:eastAsia="Arial" w:hAnsi="Arial" w:cs="Arial"/>
          <w:u w:val="single"/>
        </w:rPr>
        <w:t>EACH</w:t>
      </w:r>
    </w:p>
    <w:p w14:paraId="00000002" w14:textId="77777777" w:rsidR="00FA3339" w:rsidRDefault="00FA3339">
      <w:pPr>
        <w:rPr>
          <w:rFonts w:ascii="Arial" w:eastAsia="Arial" w:hAnsi="Arial" w:cs="Arial"/>
        </w:rPr>
      </w:pPr>
    </w:p>
    <w:p w14:paraId="00000003" w14:textId="77777777" w:rsidR="00FA3339" w:rsidRDefault="00CF5955">
      <w:pPr>
        <w:rPr>
          <w:rFonts w:ascii="Arial" w:eastAsia="Arial" w:hAnsi="Arial" w:cs="Arial"/>
        </w:rPr>
      </w:pPr>
      <w:r>
        <w:rPr>
          <w:rFonts w:ascii="Arial" w:eastAsia="Arial" w:hAnsi="Arial" w:cs="Arial"/>
        </w:rPr>
        <w:t>Work under this item shall conform to the relevant provisions of Subsection 500 of the Standard Specifications and the following:</w:t>
      </w:r>
    </w:p>
    <w:p w14:paraId="00000004" w14:textId="77777777" w:rsidR="00FA3339" w:rsidRDefault="00FA3339">
      <w:pPr>
        <w:rPr>
          <w:rFonts w:ascii="Arial" w:eastAsia="Arial" w:hAnsi="Arial" w:cs="Arial"/>
        </w:rPr>
      </w:pPr>
    </w:p>
    <w:p w14:paraId="00000005" w14:textId="77777777" w:rsidR="00FA3339" w:rsidRDefault="00CF5955">
      <w:pPr>
        <w:rPr>
          <w:rFonts w:ascii="Arial" w:eastAsia="Arial" w:hAnsi="Arial" w:cs="Arial"/>
          <w:u w:val="single"/>
        </w:rPr>
      </w:pPr>
      <w:r>
        <w:rPr>
          <w:rFonts w:ascii="Arial" w:eastAsia="Arial" w:hAnsi="Arial" w:cs="Arial"/>
          <w:u w:val="single"/>
        </w:rPr>
        <w:t>GENERAL</w:t>
      </w:r>
    </w:p>
    <w:p w14:paraId="00000006" w14:textId="77777777" w:rsidR="00FA3339" w:rsidRDefault="00FA3339">
      <w:pPr>
        <w:rPr>
          <w:rFonts w:ascii="Arial" w:eastAsia="Arial" w:hAnsi="Arial" w:cs="Arial"/>
        </w:rPr>
      </w:pPr>
    </w:p>
    <w:p w14:paraId="00000007" w14:textId="6DC94A52" w:rsidR="00FA3339" w:rsidRDefault="00CF5955">
      <w:pPr>
        <w:rPr>
          <w:rFonts w:ascii="Arial" w:eastAsia="Arial" w:hAnsi="Arial" w:cs="Arial"/>
        </w:rPr>
      </w:pPr>
      <w:r>
        <w:rPr>
          <w:rFonts w:ascii="Arial" w:eastAsia="Arial" w:hAnsi="Arial" w:cs="Arial"/>
        </w:rPr>
        <w:t xml:space="preserve">Curb Casting for 12 Inch Trench Drain are intended to allow stormwater runoff from the curb line to the planted area </w:t>
      </w:r>
      <w:r w:rsidR="00273153">
        <w:rPr>
          <w:rFonts w:ascii="Arial" w:eastAsia="Arial" w:hAnsi="Arial" w:cs="Arial"/>
        </w:rPr>
        <w:t xml:space="preserve">through </w:t>
      </w:r>
      <w:r>
        <w:rPr>
          <w:rFonts w:ascii="Arial" w:eastAsia="Arial" w:hAnsi="Arial" w:cs="Arial"/>
        </w:rPr>
        <w:t>a trench drain installed in the sidewalk.  The curb casting will allow a break in the curb while still maintaining a continuous horizontal curb for pedestrian safety.</w:t>
      </w:r>
    </w:p>
    <w:p w14:paraId="00000008" w14:textId="77777777" w:rsidR="00FA3339" w:rsidRDefault="00FA3339">
      <w:pPr>
        <w:rPr>
          <w:rFonts w:ascii="Arial" w:eastAsia="Arial" w:hAnsi="Arial" w:cs="Arial"/>
        </w:rPr>
      </w:pPr>
    </w:p>
    <w:p w14:paraId="00000009" w14:textId="77777777" w:rsidR="00FA3339" w:rsidRDefault="00CF5955">
      <w:pPr>
        <w:rPr>
          <w:rFonts w:ascii="Arial" w:eastAsia="Arial" w:hAnsi="Arial" w:cs="Arial"/>
          <w:u w:val="single"/>
        </w:rPr>
      </w:pPr>
      <w:r>
        <w:rPr>
          <w:rFonts w:ascii="Arial" w:eastAsia="Arial" w:hAnsi="Arial" w:cs="Arial"/>
          <w:u w:val="single"/>
        </w:rPr>
        <w:t>MATERIALS</w:t>
      </w:r>
    </w:p>
    <w:p w14:paraId="0000000A" w14:textId="77777777" w:rsidR="00FA3339" w:rsidRDefault="00FA3339">
      <w:pPr>
        <w:rPr>
          <w:rFonts w:ascii="Arial" w:eastAsia="Arial" w:hAnsi="Arial" w:cs="Arial"/>
        </w:rPr>
      </w:pPr>
    </w:p>
    <w:p w14:paraId="355DD86F" w14:textId="3FC101B8" w:rsidR="0023789A" w:rsidRDefault="00CF5955">
      <w:pPr>
        <w:rPr>
          <w:rFonts w:ascii="Arial" w:eastAsia="Arial" w:hAnsi="Arial" w:cs="Arial"/>
        </w:rPr>
      </w:pPr>
      <w:r>
        <w:rPr>
          <w:rFonts w:ascii="Arial" w:eastAsia="Arial" w:hAnsi="Arial" w:cs="Arial"/>
        </w:rPr>
        <w:t xml:space="preserve">Curb Casting for 12 Inch Trench Drain shall be Product No. C-1246T-V as manufactured by </w:t>
      </w:r>
      <w:proofErr w:type="spellStart"/>
      <w:r>
        <w:rPr>
          <w:rFonts w:ascii="Arial" w:eastAsia="Arial" w:hAnsi="Arial" w:cs="Arial"/>
        </w:rPr>
        <w:t>Evergrate</w:t>
      </w:r>
      <w:proofErr w:type="spellEnd"/>
      <w:r>
        <w:rPr>
          <w:rFonts w:ascii="Arial" w:eastAsia="Arial" w:hAnsi="Arial" w:cs="Arial"/>
        </w:rPr>
        <w:t>, a division of J. R. Hoe &amp; Sons, Inc., or approved equal.</w:t>
      </w:r>
      <w:r w:rsidR="0023789A">
        <w:rPr>
          <w:rFonts w:ascii="Arial" w:eastAsia="Arial" w:hAnsi="Arial" w:cs="Arial"/>
        </w:rPr>
        <w:t xml:space="preserve"> Production lead time may require the Contractor to coordinate with the manufacturer for </w:t>
      </w:r>
      <w:r w:rsidR="00CF7E59">
        <w:rPr>
          <w:rFonts w:ascii="Arial" w:eastAsia="Arial" w:hAnsi="Arial" w:cs="Arial"/>
        </w:rPr>
        <w:t>timely acquisition prior to construction.</w:t>
      </w:r>
    </w:p>
    <w:p w14:paraId="0000000C" w14:textId="77777777" w:rsidR="00FA3339" w:rsidRDefault="00FA3339">
      <w:pPr>
        <w:rPr>
          <w:rFonts w:ascii="Arial" w:eastAsia="Arial" w:hAnsi="Arial" w:cs="Arial"/>
        </w:rPr>
      </w:pPr>
    </w:p>
    <w:p w14:paraId="0000000D" w14:textId="77777777" w:rsidR="00FA3339" w:rsidRDefault="00CF5955">
      <w:pPr>
        <w:rPr>
          <w:rFonts w:ascii="Arial" w:eastAsia="Arial" w:hAnsi="Arial" w:cs="Arial"/>
          <w:u w:val="single"/>
        </w:rPr>
      </w:pPr>
      <w:r>
        <w:rPr>
          <w:rFonts w:ascii="Arial" w:eastAsia="Arial" w:hAnsi="Arial" w:cs="Arial"/>
          <w:u w:val="single"/>
        </w:rPr>
        <w:t>CONSTRUCTION METHODS</w:t>
      </w:r>
    </w:p>
    <w:p w14:paraId="0000000E" w14:textId="77777777" w:rsidR="00FA3339" w:rsidRDefault="00FA3339">
      <w:pPr>
        <w:rPr>
          <w:rFonts w:ascii="Arial" w:eastAsia="Arial" w:hAnsi="Arial" w:cs="Arial"/>
        </w:rPr>
      </w:pPr>
    </w:p>
    <w:p w14:paraId="0000000F" w14:textId="29DEDB19" w:rsidR="00FA3339" w:rsidRDefault="00CF5955">
      <w:pPr>
        <w:rPr>
          <w:rFonts w:ascii="Arial" w:eastAsia="Arial" w:hAnsi="Arial" w:cs="Arial"/>
        </w:rPr>
      </w:pPr>
      <w:r>
        <w:rPr>
          <w:rFonts w:ascii="Arial" w:eastAsia="Arial" w:hAnsi="Arial" w:cs="Arial"/>
        </w:rPr>
        <w:t xml:space="preserve">The </w:t>
      </w:r>
      <w:r w:rsidR="00755646">
        <w:rPr>
          <w:rFonts w:ascii="Arial" w:eastAsia="Arial" w:hAnsi="Arial" w:cs="Arial"/>
        </w:rPr>
        <w:t>Contract</w:t>
      </w:r>
      <w:r>
        <w:rPr>
          <w:rFonts w:ascii="Arial" w:eastAsia="Arial" w:hAnsi="Arial" w:cs="Arial"/>
        </w:rPr>
        <w:t xml:space="preserve">or shall excavate a sufficient area in depth and width </w:t>
      </w:r>
      <w:proofErr w:type="gramStart"/>
      <w:r>
        <w:rPr>
          <w:rFonts w:ascii="Arial" w:eastAsia="Arial" w:hAnsi="Arial" w:cs="Arial"/>
        </w:rPr>
        <w:t>in order to</w:t>
      </w:r>
      <w:proofErr w:type="gramEnd"/>
      <w:r>
        <w:rPr>
          <w:rFonts w:ascii="Arial" w:eastAsia="Arial" w:hAnsi="Arial" w:cs="Arial"/>
        </w:rPr>
        <w:t xml:space="preserve"> install the adjacent curb on a </w:t>
      </w:r>
      <w:r w:rsidR="00273153">
        <w:rPr>
          <w:rFonts w:ascii="Arial" w:eastAsia="Arial" w:hAnsi="Arial" w:cs="Arial"/>
        </w:rPr>
        <w:t>gravel</w:t>
      </w:r>
      <w:r>
        <w:rPr>
          <w:rFonts w:ascii="Arial" w:eastAsia="Arial" w:hAnsi="Arial" w:cs="Arial"/>
        </w:rPr>
        <w:t xml:space="preserve"> base in accordance with the </w:t>
      </w:r>
      <w:r w:rsidR="00755646">
        <w:rPr>
          <w:rFonts w:ascii="Arial" w:eastAsia="Arial" w:hAnsi="Arial" w:cs="Arial"/>
        </w:rPr>
        <w:t>Plans</w:t>
      </w:r>
      <w:r>
        <w:rPr>
          <w:rFonts w:ascii="Arial" w:eastAsia="Arial" w:hAnsi="Arial" w:cs="Arial"/>
        </w:rPr>
        <w:t>.</w:t>
      </w:r>
    </w:p>
    <w:p w14:paraId="00000010" w14:textId="77777777" w:rsidR="00FA3339" w:rsidRDefault="00FA3339">
      <w:pPr>
        <w:rPr>
          <w:rFonts w:ascii="Arial" w:eastAsia="Arial" w:hAnsi="Arial" w:cs="Arial"/>
        </w:rPr>
      </w:pPr>
    </w:p>
    <w:p w14:paraId="00000011" w14:textId="65882585" w:rsidR="00FA3339" w:rsidRDefault="00CF5955">
      <w:pPr>
        <w:rPr>
          <w:rFonts w:ascii="Arial" w:eastAsia="Arial" w:hAnsi="Arial" w:cs="Arial"/>
        </w:rPr>
      </w:pPr>
      <w:r>
        <w:rPr>
          <w:rFonts w:ascii="Arial" w:eastAsia="Arial" w:hAnsi="Arial" w:cs="Arial"/>
        </w:rPr>
        <w:t xml:space="preserve">The casting shall sit on a minimum of 6” cement concrete and be secured to the adjacent curbs with epoxy anchors as shown on the </w:t>
      </w:r>
      <w:r w:rsidR="00755646">
        <w:rPr>
          <w:rFonts w:ascii="Arial" w:eastAsia="Arial" w:hAnsi="Arial" w:cs="Arial"/>
        </w:rPr>
        <w:t>Plans</w:t>
      </w:r>
      <w:r>
        <w:rPr>
          <w:rFonts w:ascii="Arial" w:eastAsia="Arial" w:hAnsi="Arial" w:cs="Arial"/>
        </w:rPr>
        <w:t>.</w:t>
      </w:r>
    </w:p>
    <w:p w14:paraId="00000012" w14:textId="77777777" w:rsidR="00FA3339" w:rsidRDefault="00FA3339">
      <w:pPr>
        <w:rPr>
          <w:rFonts w:ascii="Arial" w:eastAsia="Arial" w:hAnsi="Arial" w:cs="Arial"/>
        </w:rPr>
      </w:pPr>
    </w:p>
    <w:p w14:paraId="00000013" w14:textId="010E95E3" w:rsidR="00FA3339" w:rsidRDefault="00CF5955">
      <w:pPr>
        <w:rPr>
          <w:rFonts w:ascii="Arial" w:eastAsia="Arial" w:hAnsi="Arial" w:cs="Arial"/>
        </w:rPr>
      </w:pPr>
      <w:r>
        <w:rPr>
          <w:rFonts w:ascii="Arial" w:eastAsia="Arial" w:hAnsi="Arial" w:cs="Arial"/>
        </w:rPr>
        <w:t xml:space="preserve">The </w:t>
      </w:r>
      <w:r w:rsidR="00755646">
        <w:rPr>
          <w:rFonts w:ascii="Arial" w:eastAsia="Arial" w:hAnsi="Arial" w:cs="Arial"/>
        </w:rPr>
        <w:t>Contract</w:t>
      </w:r>
      <w:r>
        <w:rPr>
          <w:rFonts w:ascii="Arial" w:eastAsia="Arial" w:hAnsi="Arial" w:cs="Arial"/>
        </w:rPr>
        <w:t xml:space="preserve">or shall backfill the curb and curb casting with </w:t>
      </w:r>
      <w:r w:rsidR="00786DD3">
        <w:rPr>
          <w:rFonts w:ascii="Arial" w:eastAsia="Arial" w:hAnsi="Arial" w:cs="Arial"/>
        </w:rPr>
        <w:t>4</w:t>
      </w:r>
      <w:r>
        <w:rPr>
          <w:rFonts w:ascii="Arial" w:eastAsia="Arial" w:hAnsi="Arial" w:cs="Arial"/>
        </w:rPr>
        <w:t xml:space="preserve">” HES concrete as shown on the </w:t>
      </w:r>
      <w:r w:rsidR="00755646">
        <w:rPr>
          <w:rFonts w:ascii="Arial" w:eastAsia="Arial" w:hAnsi="Arial" w:cs="Arial"/>
        </w:rPr>
        <w:t>Plans</w:t>
      </w:r>
      <w:r>
        <w:rPr>
          <w:rFonts w:ascii="Arial" w:eastAsia="Arial" w:hAnsi="Arial" w:cs="Arial"/>
        </w:rPr>
        <w:t xml:space="preserve">.  The </w:t>
      </w:r>
      <w:r w:rsidR="00755646">
        <w:rPr>
          <w:rFonts w:ascii="Arial" w:eastAsia="Arial" w:hAnsi="Arial" w:cs="Arial"/>
        </w:rPr>
        <w:t>Contract</w:t>
      </w:r>
      <w:r>
        <w:rPr>
          <w:rFonts w:ascii="Arial" w:eastAsia="Arial" w:hAnsi="Arial" w:cs="Arial"/>
        </w:rPr>
        <w:t>or shall ensure the concrete will not interfere with the construction of the trench drain.</w:t>
      </w:r>
    </w:p>
    <w:p w14:paraId="00000014" w14:textId="77777777" w:rsidR="00FA3339" w:rsidRDefault="00FA3339">
      <w:pPr>
        <w:rPr>
          <w:rFonts w:ascii="Arial" w:eastAsia="Arial" w:hAnsi="Arial" w:cs="Arial"/>
        </w:rPr>
      </w:pPr>
    </w:p>
    <w:p w14:paraId="00000015" w14:textId="77777777" w:rsidR="00FA3339" w:rsidRDefault="00CF5955">
      <w:pPr>
        <w:rPr>
          <w:rFonts w:ascii="Arial" w:eastAsia="Arial" w:hAnsi="Arial" w:cs="Arial"/>
        </w:rPr>
      </w:pPr>
      <w:r>
        <w:rPr>
          <w:rFonts w:ascii="Arial" w:eastAsia="Arial" w:hAnsi="Arial" w:cs="Arial"/>
        </w:rPr>
        <w:t>The joints between the curbs and the curb casting shall be carefully filled with cement mortar and neatly pointed on the top and front exposed portions.  After pointing, the curb casting shall be satisfactorily cleaned of all excess mortar that may have been forced out of the joints.</w:t>
      </w:r>
    </w:p>
    <w:p w14:paraId="00000016" w14:textId="77777777" w:rsidR="00FA3339" w:rsidRDefault="00FA3339">
      <w:pPr>
        <w:rPr>
          <w:rFonts w:ascii="Arial" w:eastAsia="Arial" w:hAnsi="Arial" w:cs="Arial"/>
        </w:rPr>
      </w:pPr>
    </w:p>
    <w:p w14:paraId="00000017" w14:textId="77777777" w:rsidR="00FA3339" w:rsidRDefault="00CF5955">
      <w:pPr>
        <w:rPr>
          <w:rFonts w:ascii="Arial" w:eastAsia="Arial" w:hAnsi="Arial" w:cs="Arial"/>
          <w:u w:val="single"/>
        </w:rPr>
      </w:pPr>
      <w:r>
        <w:rPr>
          <w:rFonts w:ascii="Arial" w:eastAsia="Arial" w:hAnsi="Arial" w:cs="Arial"/>
          <w:u w:val="single"/>
        </w:rPr>
        <w:t>METHOD OF MEASUREMENT</w:t>
      </w:r>
    </w:p>
    <w:p w14:paraId="00000018" w14:textId="77777777" w:rsidR="00FA3339" w:rsidRDefault="00FA3339">
      <w:pPr>
        <w:rPr>
          <w:rFonts w:ascii="Arial" w:eastAsia="Arial" w:hAnsi="Arial" w:cs="Arial"/>
        </w:rPr>
      </w:pPr>
    </w:p>
    <w:p w14:paraId="00000019" w14:textId="51FD7397" w:rsidR="00FA3339" w:rsidRDefault="00CF5955">
      <w:pPr>
        <w:rPr>
          <w:rFonts w:ascii="Arial" w:eastAsia="Arial" w:hAnsi="Arial" w:cs="Arial"/>
        </w:rPr>
      </w:pPr>
      <w:r>
        <w:rPr>
          <w:rFonts w:ascii="Arial" w:eastAsia="Arial" w:hAnsi="Arial" w:cs="Arial"/>
        </w:rPr>
        <w:t xml:space="preserve">Curb Casting for 12 Inch Trench Drain will be measured </w:t>
      </w:r>
      <w:r w:rsidR="00ED2A05">
        <w:rPr>
          <w:rFonts w:ascii="Arial" w:eastAsia="Arial" w:hAnsi="Arial" w:cs="Arial"/>
        </w:rPr>
        <w:t xml:space="preserve">for payment </w:t>
      </w:r>
      <w:r>
        <w:rPr>
          <w:rFonts w:ascii="Arial" w:eastAsia="Arial" w:hAnsi="Arial" w:cs="Arial"/>
        </w:rPr>
        <w:t>by the each, complete in place.</w:t>
      </w:r>
    </w:p>
    <w:p w14:paraId="0000001A" w14:textId="77777777" w:rsidR="00FA3339" w:rsidRDefault="00FA3339">
      <w:pPr>
        <w:rPr>
          <w:rFonts w:ascii="Arial" w:eastAsia="Arial" w:hAnsi="Arial" w:cs="Arial"/>
        </w:rPr>
      </w:pPr>
    </w:p>
    <w:p w14:paraId="0000001B" w14:textId="77777777" w:rsidR="00FA3339" w:rsidRDefault="00CF5955">
      <w:pPr>
        <w:rPr>
          <w:rFonts w:ascii="Arial" w:eastAsia="Arial" w:hAnsi="Arial" w:cs="Arial"/>
          <w:u w:val="single"/>
        </w:rPr>
      </w:pPr>
      <w:r>
        <w:rPr>
          <w:rFonts w:ascii="Arial" w:eastAsia="Arial" w:hAnsi="Arial" w:cs="Arial"/>
          <w:u w:val="single"/>
        </w:rPr>
        <w:t>BASIS OF PAYMENT</w:t>
      </w:r>
    </w:p>
    <w:p w14:paraId="0000001C" w14:textId="77777777" w:rsidR="00FA3339" w:rsidRDefault="00FA3339">
      <w:pPr>
        <w:rPr>
          <w:rFonts w:ascii="Arial" w:eastAsia="Arial" w:hAnsi="Arial" w:cs="Arial"/>
        </w:rPr>
      </w:pPr>
    </w:p>
    <w:p w14:paraId="0000001D" w14:textId="683C6F6D" w:rsidR="00FA3339" w:rsidRDefault="00CF5955">
      <w:pPr>
        <w:rPr>
          <w:rFonts w:ascii="Arial" w:eastAsia="Arial" w:hAnsi="Arial" w:cs="Arial"/>
        </w:rPr>
      </w:pPr>
      <w:r>
        <w:rPr>
          <w:rFonts w:ascii="Arial" w:eastAsia="Arial" w:hAnsi="Arial" w:cs="Arial"/>
        </w:rPr>
        <w:t xml:space="preserve">Curb Casting for 12 Inch Trench Drain will be paid for at the </w:t>
      </w:r>
      <w:r w:rsidR="00EC1354">
        <w:rPr>
          <w:rFonts w:ascii="Arial" w:eastAsia="Arial" w:hAnsi="Arial" w:cs="Arial"/>
        </w:rPr>
        <w:t>c</w:t>
      </w:r>
      <w:r w:rsidR="00755646">
        <w:rPr>
          <w:rFonts w:ascii="Arial" w:eastAsia="Arial" w:hAnsi="Arial" w:cs="Arial"/>
        </w:rPr>
        <w:t>ontract</w:t>
      </w:r>
      <w:r>
        <w:rPr>
          <w:rFonts w:ascii="Arial" w:eastAsia="Arial" w:hAnsi="Arial" w:cs="Arial"/>
        </w:rPr>
        <w:t xml:space="preserve"> unit price per each which price shall </w:t>
      </w:r>
      <w:r w:rsidR="00115C35">
        <w:rPr>
          <w:rFonts w:ascii="Arial" w:eastAsia="Arial" w:hAnsi="Arial" w:cs="Arial"/>
        </w:rPr>
        <w:t xml:space="preserve">include </w:t>
      </w:r>
      <w:r>
        <w:rPr>
          <w:rFonts w:ascii="Arial" w:eastAsia="Arial" w:hAnsi="Arial" w:cs="Arial"/>
        </w:rPr>
        <w:t xml:space="preserve">all labor, </w:t>
      </w:r>
      <w:r w:rsidR="00115C35">
        <w:rPr>
          <w:rFonts w:ascii="Arial" w:eastAsia="Arial" w:hAnsi="Arial" w:cs="Arial"/>
        </w:rPr>
        <w:t>materials,</w:t>
      </w:r>
      <w:r>
        <w:rPr>
          <w:rFonts w:ascii="Arial" w:eastAsia="Arial" w:hAnsi="Arial" w:cs="Arial"/>
        </w:rPr>
        <w:t xml:space="preserve"> equipment, and incidental</w:t>
      </w:r>
      <w:r w:rsidR="00115C35">
        <w:rPr>
          <w:rFonts w:ascii="Arial" w:eastAsia="Arial" w:hAnsi="Arial" w:cs="Arial"/>
        </w:rPr>
        <w:t xml:space="preserve"> cost</w:t>
      </w:r>
      <w:r>
        <w:rPr>
          <w:rFonts w:ascii="Arial" w:eastAsia="Arial" w:hAnsi="Arial" w:cs="Arial"/>
        </w:rPr>
        <w:t xml:space="preserve">s </w:t>
      </w:r>
      <w:r w:rsidR="00115C35">
        <w:rPr>
          <w:rFonts w:ascii="Arial" w:eastAsia="Arial" w:hAnsi="Arial" w:cs="Arial"/>
        </w:rPr>
        <w:t>required</w:t>
      </w:r>
      <w:r>
        <w:rPr>
          <w:rFonts w:ascii="Arial" w:eastAsia="Arial" w:hAnsi="Arial" w:cs="Arial"/>
        </w:rPr>
        <w:t xml:space="preserve"> to complete the work.  No separate payment will be made for drilling into the adjacent curbs, mounting hardware, </w:t>
      </w:r>
      <w:proofErr w:type="spellStart"/>
      <w:r>
        <w:rPr>
          <w:rFonts w:ascii="Arial" w:eastAsia="Arial" w:hAnsi="Arial" w:cs="Arial"/>
        </w:rPr>
        <w:t>sawcut</w:t>
      </w:r>
      <w:r w:rsidR="00115C35">
        <w:rPr>
          <w:rFonts w:ascii="Arial" w:eastAsia="Arial" w:hAnsi="Arial" w:cs="Arial"/>
        </w:rPr>
        <w:t>ting</w:t>
      </w:r>
      <w:proofErr w:type="spellEnd"/>
      <w:r>
        <w:rPr>
          <w:rFonts w:ascii="Arial" w:eastAsia="Arial" w:hAnsi="Arial" w:cs="Arial"/>
        </w:rPr>
        <w:t xml:space="preserve"> existing pavement, excavation, grading</w:t>
      </w:r>
      <w:r w:rsidR="00ED2A05">
        <w:rPr>
          <w:rFonts w:ascii="Arial" w:eastAsia="Arial" w:hAnsi="Arial" w:cs="Arial"/>
        </w:rPr>
        <w:t xml:space="preserve">, </w:t>
      </w:r>
      <w:r w:rsidR="00115C35">
        <w:rPr>
          <w:rFonts w:ascii="Arial" w:eastAsia="Arial" w:hAnsi="Arial" w:cs="Arial"/>
        </w:rPr>
        <w:t xml:space="preserve">cement </w:t>
      </w:r>
      <w:r w:rsidR="00ED2A05">
        <w:rPr>
          <w:rFonts w:ascii="Arial" w:eastAsia="Arial" w:hAnsi="Arial" w:cs="Arial"/>
        </w:rPr>
        <w:t>concrete base,</w:t>
      </w:r>
      <w:r>
        <w:rPr>
          <w:rFonts w:ascii="Arial" w:eastAsia="Arial" w:hAnsi="Arial" w:cs="Arial"/>
        </w:rPr>
        <w:t xml:space="preserve"> </w:t>
      </w:r>
      <w:r w:rsidR="00115C35">
        <w:rPr>
          <w:rFonts w:ascii="Arial" w:eastAsia="Arial" w:hAnsi="Arial" w:cs="Arial"/>
        </w:rPr>
        <w:t>or</w:t>
      </w:r>
      <w:r>
        <w:rPr>
          <w:rFonts w:ascii="Arial" w:eastAsia="Arial" w:hAnsi="Arial" w:cs="Arial"/>
        </w:rPr>
        <w:t xml:space="preserve"> mortar</w:t>
      </w:r>
      <w:r w:rsidR="00115C35">
        <w:rPr>
          <w:rFonts w:ascii="Arial" w:eastAsia="Arial" w:hAnsi="Arial" w:cs="Arial"/>
        </w:rPr>
        <w:t>, but all costs in connection therewith shall be included in the Contract unit price bid</w:t>
      </w:r>
      <w:r>
        <w:rPr>
          <w:rFonts w:ascii="Arial" w:eastAsia="Arial" w:hAnsi="Arial" w:cs="Arial"/>
        </w:rPr>
        <w:t>.</w:t>
      </w:r>
    </w:p>
    <w:p w14:paraId="32924F06" w14:textId="77777777" w:rsidR="00CF5955" w:rsidRDefault="00CF5955">
      <w:pPr>
        <w:rPr>
          <w:rFonts w:ascii="Arial" w:eastAsia="Arial" w:hAnsi="Arial" w:cs="Arial"/>
        </w:rPr>
      </w:pPr>
    </w:p>
    <w:p w14:paraId="7C5B2FE5" w14:textId="4FCBE28C" w:rsidR="00CF5955" w:rsidRDefault="00CF5955">
      <w:pPr>
        <w:rPr>
          <w:rFonts w:ascii="Arial" w:eastAsia="Arial" w:hAnsi="Arial" w:cs="Arial"/>
        </w:rPr>
      </w:pPr>
      <w:r>
        <w:rPr>
          <w:rFonts w:ascii="Arial" w:eastAsia="Arial" w:hAnsi="Arial" w:cs="Arial"/>
        </w:rPr>
        <w:t xml:space="preserve">Gravel backfill </w:t>
      </w:r>
      <w:r w:rsidR="00181BAE">
        <w:rPr>
          <w:rFonts w:ascii="Arial" w:eastAsia="Arial" w:hAnsi="Arial" w:cs="Arial"/>
        </w:rPr>
        <w:t>will</w:t>
      </w:r>
      <w:r>
        <w:rPr>
          <w:rFonts w:ascii="Arial" w:eastAsia="Arial" w:hAnsi="Arial" w:cs="Arial"/>
        </w:rPr>
        <w:t xml:space="preserve"> be paid for </w:t>
      </w:r>
      <w:r w:rsidR="00181BAE">
        <w:rPr>
          <w:rFonts w:ascii="Arial" w:eastAsia="Arial" w:hAnsi="Arial" w:cs="Arial"/>
        </w:rPr>
        <w:t xml:space="preserve">separately </w:t>
      </w:r>
      <w:r>
        <w:rPr>
          <w:rFonts w:ascii="Arial" w:eastAsia="Arial" w:hAnsi="Arial" w:cs="Arial"/>
        </w:rPr>
        <w:t>under Item 151.02, Gravel.</w:t>
      </w:r>
    </w:p>
    <w:p w14:paraId="21962DA9" w14:textId="77777777" w:rsidR="00CF5955" w:rsidRDefault="00CF5955">
      <w:pPr>
        <w:rPr>
          <w:rFonts w:ascii="Arial" w:eastAsia="Arial" w:hAnsi="Arial" w:cs="Arial"/>
        </w:rPr>
      </w:pPr>
    </w:p>
    <w:p w14:paraId="0000001F" w14:textId="219A642F" w:rsidR="00FA3339" w:rsidRDefault="00CF5955">
      <w:pPr>
        <w:rPr>
          <w:rFonts w:ascii="Arial" w:eastAsia="Arial" w:hAnsi="Arial" w:cs="Arial"/>
        </w:rPr>
      </w:pPr>
      <w:r>
        <w:rPr>
          <w:rFonts w:ascii="Arial" w:eastAsia="Arial" w:hAnsi="Arial" w:cs="Arial"/>
        </w:rPr>
        <w:t xml:space="preserve">Crushed stone </w:t>
      </w:r>
      <w:r w:rsidR="00181BAE">
        <w:rPr>
          <w:rFonts w:ascii="Arial" w:eastAsia="Arial" w:hAnsi="Arial" w:cs="Arial"/>
        </w:rPr>
        <w:t>will</w:t>
      </w:r>
      <w:r w:rsidR="003B1078">
        <w:rPr>
          <w:rFonts w:ascii="Arial" w:eastAsia="Arial" w:hAnsi="Arial" w:cs="Arial"/>
        </w:rPr>
        <w:t xml:space="preserve"> </w:t>
      </w:r>
      <w:r>
        <w:rPr>
          <w:rFonts w:ascii="Arial" w:eastAsia="Arial" w:hAnsi="Arial" w:cs="Arial"/>
        </w:rPr>
        <w:t xml:space="preserve">be paid for </w:t>
      </w:r>
      <w:r w:rsidR="00181BAE">
        <w:rPr>
          <w:rFonts w:ascii="Arial" w:eastAsia="Arial" w:hAnsi="Arial" w:cs="Arial"/>
        </w:rPr>
        <w:t xml:space="preserve">separately </w:t>
      </w:r>
      <w:r>
        <w:rPr>
          <w:rFonts w:ascii="Arial" w:eastAsia="Arial" w:hAnsi="Arial" w:cs="Arial"/>
        </w:rPr>
        <w:t>under Item 156.12, Crushed Stone for Curb Foundation.</w:t>
      </w:r>
    </w:p>
    <w:p w14:paraId="13D88427" w14:textId="77777777" w:rsidR="00786DD3" w:rsidRDefault="00786DD3">
      <w:pPr>
        <w:rPr>
          <w:rFonts w:ascii="Arial" w:eastAsia="Arial" w:hAnsi="Arial" w:cs="Arial"/>
        </w:rPr>
      </w:pPr>
    </w:p>
    <w:p w14:paraId="1E80AB24" w14:textId="1FDF6ACE" w:rsidR="00CF5955" w:rsidRDefault="00786DD3">
      <w:pPr>
        <w:rPr>
          <w:rFonts w:ascii="Arial" w:eastAsia="Arial" w:hAnsi="Arial" w:cs="Arial"/>
        </w:rPr>
      </w:pPr>
      <w:r>
        <w:rPr>
          <w:rFonts w:ascii="Arial" w:eastAsia="Arial" w:hAnsi="Arial" w:cs="Arial"/>
        </w:rPr>
        <w:t xml:space="preserve">Concrete backfill </w:t>
      </w:r>
      <w:r w:rsidR="00181BAE">
        <w:rPr>
          <w:rFonts w:ascii="Arial" w:eastAsia="Arial" w:hAnsi="Arial" w:cs="Arial"/>
        </w:rPr>
        <w:t>will</w:t>
      </w:r>
      <w:r>
        <w:rPr>
          <w:rFonts w:ascii="Arial" w:eastAsia="Arial" w:hAnsi="Arial" w:cs="Arial"/>
        </w:rPr>
        <w:t xml:space="preserve"> be paid for </w:t>
      </w:r>
      <w:r w:rsidR="00181BAE">
        <w:rPr>
          <w:rFonts w:ascii="Arial" w:eastAsia="Arial" w:hAnsi="Arial" w:cs="Arial"/>
        </w:rPr>
        <w:t xml:space="preserve">separately </w:t>
      </w:r>
      <w:r>
        <w:rPr>
          <w:rFonts w:ascii="Arial" w:eastAsia="Arial" w:hAnsi="Arial" w:cs="Arial"/>
        </w:rPr>
        <w:t>under Item 431.1, High Early</w:t>
      </w:r>
      <w:r w:rsidR="00CF5955">
        <w:rPr>
          <w:rFonts w:ascii="Arial" w:eastAsia="Arial" w:hAnsi="Arial" w:cs="Arial"/>
        </w:rPr>
        <w:t xml:space="preserve"> Strength Cement Concrete Base Course.</w:t>
      </w:r>
    </w:p>
    <w:sectPr w:rsidR="00CF5955">
      <w:pgSz w:w="12240" w:h="15840"/>
      <w:pgMar w:top="1440" w:right="1440" w:bottom="720" w:left="1440" w:header="432"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339"/>
    <w:rsid w:val="00115C35"/>
    <w:rsid w:val="001216C1"/>
    <w:rsid w:val="00181BAE"/>
    <w:rsid w:val="0023789A"/>
    <w:rsid w:val="00273153"/>
    <w:rsid w:val="003B1078"/>
    <w:rsid w:val="005462F0"/>
    <w:rsid w:val="00755646"/>
    <w:rsid w:val="00786DD3"/>
    <w:rsid w:val="00A74854"/>
    <w:rsid w:val="00B65D19"/>
    <w:rsid w:val="00CF5955"/>
    <w:rsid w:val="00CF7E59"/>
    <w:rsid w:val="00D53315"/>
    <w:rsid w:val="00EC1354"/>
    <w:rsid w:val="00ED2A05"/>
    <w:rsid w:val="00FA3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E4CF1"/>
  <w15:docId w15:val="{DD10021C-F7B4-413F-86D0-FC1ACC201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6E625A"/>
    <w:rPr>
      <w:sz w:val="16"/>
      <w:szCs w:val="16"/>
    </w:rPr>
  </w:style>
  <w:style w:type="paragraph" w:styleId="CommentText">
    <w:name w:val="annotation text"/>
    <w:basedOn w:val="Normal"/>
    <w:link w:val="CommentTextChar"/>
    <w:uiPriority w:val="99"/>
    <w:unhideWhenUsed/>
    <w:rsid w:val="006E625A"/>
    <w:rPr>
      <w:sz w:val="20"/>
      <w:szCs w:val="20"/>
    </w:rPr>
  </w:style>
  <w:style w:type="character" w:customStyle="1" w:styleId="CommentTextChar">
    <w:name w:val="Comment Text Char"/>
    <w:basedOn w:val="DefaultParagraphFont"/>
    <w:link w:val="CommentText"/>
    <w:uiPriority w:val="99"/>
    <w:rsid w:val="006E625A"/>
    <w:rPr>
      <w:sz w:val="20"/>
      <w:szCs w:val="20"/>
    </w:rPr>
  </w:style>
  <w:style w:type="paragraph" w:styleId="CommentSubject">
    <w:name w:val="annotation subject"/>
    <w:basedOn w:val="CommentText"/>
    <w:next w:val="CommentText"/>
    <w:link w:val="CommentSubjectChar"/>
    <w:uiPriority w:val="99"/>
    <w:semiHidden/>
    <w:unhideWhenUsed/>
    <w:rsid w:val="006E625A"/>
    <w:rPr>
      <w:b/>
      <w:bCs/>
    </w:rPr>
  </w:style>
  <w:style w:type="character" w:customStyle="1" w:styleId="CommentSubjectChar">
    <w:name w:val="Comment Subject Char"/>
    <w:basedOn w:val="CommentTextChar"/>
    <w:link w:val="CommentSubject"/>
    <w:uiPriority w:val="99"/>
    <w:semiHidden/>
    <w:rsid w:val="006E625A"/>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B65D19"/>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RVg/692QBC4Cwp4nG9fgg3bSGQ==">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Murphy</dc:creator>
  <cp:lastModifiedBy>Jamie Falise</cp:lastModifiedBy>
  <cp:revision>14</cp:revision>
  <dcterms:created xsi:type="dcterms:W3CDTF">2024-07-01T17:02:00Z</dcterms:created>
  <dcterms:modified xsi:type="dcterms:W3CDTF">2024-10-30T15:56:00Z</dcterms:modified>
</cp:coreProperties>
</file>