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ontserrat SemiBold" w:cs="Montserrat SemiBold" w:eastAsia="Montserrat SemiBold" w:hAnsi="Montserrat SemiBold"/>
          <w:sz w:val="24"/>
          <w:szCs w:val="24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4"/>
          <w:szCs w:val="24"/>
          <w:rtl w:val="0"/>
        </w:rPr>
        <w:t xml:space="preserve">Reparations Task Force Meeting</w:t>
      </w:r>
    </w:p>
    <w:p w:rsidR="00000000" w:rsidDel="00000000" w:rsidP="00000000" w:rsidRDefault="00000000" w:rsidRPr="00000000" w14:paraId="00000002">
      <w:pPr>
        <w:jc w:val="center"/>
        <w:rPr>
          <w:rFonts w:ascii="Montserrat SemiBold" w:cs="Montserrat SemiBold" w:eastAsia="Montserrat SemiBold" w:hAnsi="Montserrat SemiBold"/>
          <w:sz w:val="24"/>
          <w:szCs w:val="24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4"/>
          <w:szCs w:val="24"/>
          <w:rtl w:val="0"/>
        </w:rPr>
        <w:t xml:space="preserve">Monday, June 24 2024</w:t>
      </w:r>
    </w:p>
    <w:p w:rsidR="00000000" w:rsidDel="00000000" w:rsidP="00000000" w:rsidRDefault="00000000" w:rsidRPr="00000000" w14:paraId="00000003">
      <w:pPr>
        <w:jc w:val="center"/>
        <w:rPr>
          <w:rFonts w:ascii="Montserrat SemiBold" w:cs="Montserrat SemiBold" w:eastAsia="Montserrat SemiBold" w:hAnsi="Montserrat SemiBold"/>
          <w:sz w:val="24"/>
          <w:szCs w:val="24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4"/>
          <w:szCs w:val="24"/>
          <w:rtl w:val="0"/>
        </w:rPr>
        <w:t xml:space="preserve">6:30-8:30PM </w:t>
      </w:r>
    </w:p>
    <w:p w:rsidR="00000000" w:rsidDel="00000000" w:rsidP="00000000" w:rsidRDefault="00000000" w:rsidRPr="00000000" w14:paraId="00000004">
      <w:pPr>
        <w:jc w:val="center"/>
        <w:rPr>
          <w:rFonts w:ascii="Montserrat SemiBold" w:cs="Montserrat SemiBold" w:eastAsia="Montserrat SemiBold" w:hAnsi="Montserrat SemiBold"/>
          <w:sz w:val="24"/>
          <w:szCs w:val="24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4"/>
          <w:szCs w:val="24"/>
          <w:rtl w:val="0"/>
        </w:rPr>
        <w:t xml:space="preserve">Bruce C. Bolling Building</w:t>
      </w:r>
    </w:p>
    <w:p w:rsidR="00000000" w:rsidDel="00000000" w:rsidP="00000000" w:rsidRDefault="00000000" w:rsidRPr="00000000" w14:paraId="00000005">
      <w:pPr>
        <w:jc w:val="center"/>
        <w:rPr>
          <w:rFonts w:ascii="Montserrat SemiBold" w:cs="Montserrat SemiBold" w:eastAsia="Montserrat SemiBold" w:hAnsi="Montserrat SemiBold"/>
          <w:sz w:val="24"/>
          <w:szCs w:val="24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4"/>
          <w:szCs w:val="24"/>
          <w:rtl w:val="0"/>
        </w:rPr>
        <w:t xml:space="preserve">Roxbury, MA</w:t>
      </w:r>
    </w:p>
    <w:p w:rsidR="00000000" w:rsidDel="00000000" w:rsidP="00000000" w:rsidRDefault="00000000" w:rsidRPr="00000000" w14:paraId="00000006">
      <w:pPr>
        <w:jc w:val="left"/>
        <w:rPr>
          <w:rFonts w:ascii="Montserrat SemiBold" w:cs="Montserrat SemiBold" w:eastAsia="Montserrat SemiBold" w:hAnsi="Montserrat SemiBold"/>
          <w:sz w:val="24"/>
          <w:szCs w:val="24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7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Led by: Community Engagement subgroup Chair Carrie Mays</w:t>
      </w:r>
    </w:p>
    <w:p w:rsidR="00000000" w:rsidDel="00000000" w:rsidP="00000000" w:rsidRDefault="00000000" w:rsidRPr="00000000" w14:paraId="00000008">
      <w:pPr>
        <w:rPr>
          <w:rFonts w:ascii="Lora SemiBold" w:cs="Lora SemiBold" w:eastAsia="Lora SemiBold" w:hAnsi="Lora Semi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ora" w:cs="Lora" w:eastAsia="Lora" w:hAnsi="Lora"/>
          <w:u w:val="single"/>
        </w:rPr>
      </w:pPr>
      <w:r w:rsidDel="00000000" w:rsidR="00000000" w:rsidRPr="00000000">
        <w:rPr>
          <w:rFonts w:ascii="Lora" w:cs="Lora" w:eastAsia="Lora" w:hAnsi="Lora"/>
          <w:u w:val="single"/>
          <w:rtl w:val="0"/>
        </w:rPr>
        <w:t xml:space="preserve">AGENDA: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Notice of language accommodations and interpreters’ introduction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Opening remarks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Lora" w:cs="Lora" w:eastAsia="Lora" w:hAnsi="Lora"/>
          <w:u w:val="none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March to June Recap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Lora" w:cs="Lora" w:eastAsia="Lora" w:hAnsi="Lora"/>
          <w:u w:val="none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Timeline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Lora" w:cs="Lora" w:eastAsia="Lora" w:hAnsi="Lora"/>
          <w:u w:val="none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Presentation on Community Engagement Strategy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Lora" w:cs="Lora" w:eastAsia="Lora" w:hAnsi="Lora"/>
          <w:u w:val="none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Public Comment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Lora" w:cs="Lora" w:eastAsia="Lora" w:hAnsi="Lora"/>
          <w:u w:val="none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Adjournment</w:t>
      </w:r>
    </w:p>
    <w:p w:rsidR="00000000" w:rsidDel="00000000" w:rsidP="00000000" w:rsidRDefault="00000000" w:rsidRPr="00000000" w14:paraId="00000011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1"/>
          <w:rtl w:val="0"/>
        </w:rPr>
        <w:t xml:space="preserve">*remote viewing option will be available at </w:t>
      </w:r>
      <w:hyperlink r:id="rId6">
        <w:r w:rsidDel="00000000" w:rsidR="00000000" w:rsidRPr="00000000">
          <w:rPr>
            <w:i w:val="1"/>
            <w:color w:val="1155cc"/>
            <w:highlight w:val="white"/>
            <w:u w:val="single"/>
            <w:rtl w:val="0"/>
          </w:rPr>
          <w:t xml:space="preserve">https://us06web.zoom.us/j/86329836667?pwd=k58BHhDaTVfCG6H1bsbL9HTk9sds3W.1</w:t>
        </w:r>
      </w:hyperlink>
      <w:r w:rsidDel="00000000" w:rsidR="00000000" w:rsidRPr="00000000">
        <w:rPr>
          <w:i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*Language interpretation will be provided for Spanish, Haitian Creole, and Cabo Verdean Creole both on Zoom and in person. If you’d like to request another language, please contact maggie.kormann@boston.gov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ind w:left="72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ora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6web.zoom.us/j/86329836667?pwd=k58BHhDaTVfCG6H1bsbL9HTk9sds3W.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11" Type="http://schemas.openxmlformats.org/officeDocument/2006/relationships/font" Target="fonts/Lora-italic.ttf"/><Relationship Id="rId10" Type="http://schemas.openxmlformats.org/officeDocument/2006/relationships/font" Target="fonts/Lora-bold.ttf"/><Relationship Id="rId12" Type="http://schemas.openxmlformats.org/officeDocument/2006/relationships/font" Target="fonts/Lora-boldItalic.ttf"/><Relationship Id="rId9" Type="http://schemas.openxmlformats.org/officeDocument/2006/relationships/font" Target="fonts/Lora-regular.ttf"/><Relationship Id="rId5" Type="http://schemas.openxmlformats.org/officeDocument/2006/relationships/font" Target="fonts/LoraSemiBold-regular.ttf"/><Relationship Id="rId6" Type="http://schemas.openxmlformats.org/officeDocument/2006/relationships/font" Target="fonts/LoraSemiBold-bold.ttf"/><Relationship Id="rId7" Type="http://schemas.openxmlformats.org/officeDocument/2006/relationships/font" Target="fonts/LoraSemiBold-italic.ttf"/><Relationship Id="rId8" Type="http://schemas.openxmlformats.org/officeDocument/2006/relationships/font" Target="fonts/Lora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