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5840" w:w="12240" w:orient="portrait"/>
          <w:pgMar w:bottom="1440" w:top="1440" w:left="1440" w:right="1440" w:header="720" w:footer="720"/>
          <w:pgNumType w:start="1"/>
        </w:sectPr>
      </w:pPr>
      <w:bookmarkStart w:colFirst="0" w:colLast="0" w:name="_jfkuxr1i792j" w:id="0"/>
      <w:bookmarkEnd w:id="0"/>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ADU Budget Narrative Guide-en-vi</w:t>
      </w:r>
      <w:r w:rsidDel="00000000" w:rsidR="00000000" w:rsidRPr="00000000">
        <w:rPr>
          <w:rtl w:val="0"/>
        </w:rPr>
      </w:r>
    </w:p>
    <w:p w:rsidR="00000000" w:rsidDel="00000000" w:rsidP="00000000" w:rsidRDefault="00000000" w:rsidRPr="00000000" w14:paraId="00000002">
      <w:pPr>
        <w:pStyle w:val="Heading1"/>
        <w:rPr>
          <w:rFonts w:ascii="Montserrat" w:cs="Montserrat" w:eastAsia="Montserrat" w:hAnsi="Montserrat"/>
          <w:b w:val="1"/>
          <w:bCs w:val="1"/>
        </w:rPr>
      </w:pPr>
      <w:bookmarkStart w:colFirst="0" w:colLast="0" w:name="_5o8cv49l22s3" w:id="1"/>
      <w:bookmarkEnd w:id="1"/>
      <w:r w:rsidDel="00000000" w:rsidR="00000000" w:rsidRPr="00000000">
        <w:rPr>
          <w:rtl w:val="0"/>
        </w:rPr>
      </w:r>
    </w:p>
    <w:p w:rsidR="00000000" w:rsidDel="00000000" w:rsidP="00000000" w:rsidRDefault="00000000" w:rsidRPr="00000000" w14:paraId="00000003">
      <w:pPr>
        <w:pStyle w:val="Heading1"/>
        <w:rPr>
          <w:rFonts w:ascii="Montserrat" w:cs="Montserrat" w:eastAsia="Montserrat" w:hAnsi="Montserrat"/>
          <w:b w:val="1"/>
          <w:bCs w:val="1"/>
        </w:rPr>
      </w:pPr>
      <w:bookmarkStart w:colFirst="0" w:colLast="0" w:name="_8u0abajqi0xx" w:id="2"/>
      <w:bookmarkEnd w:id="2"/>
      <w:r w:rsidDel="00000000" w:rsidR="00000000" w:rsidRPr="00000000">
        <w:rPr>
          <w:rFonts w:ascii="Montserrat" w:cs="Montserrat" w:eastAsia="Montserrat" w:hAnsi="Montserrat"/>
          <w:b w:val="1"/>
          <w:bCs w:val="1"/>
          <w:rtl w:val="0"/>
        </w:rPr>
        <w:t xml:space="preserve">BIỂU MẪU MÔ TẢ NGÂN SÁCH ADU</w:t>
      </w:r>
    </w:p>
    <w:p w:rsidR="00000000" w:rsidDel="00000000" w:rsidP="00000000" w:rsidRDefault="00000000" w:rsidRPr="00000000" w14:paraId="00000004">
      <w:pPr>
        <w:rPr>
          <w:rFonts w:ascii="Lora" w:cs="Lora" w:eastAsia="Lora" w:hAnsi="Lora"/>
        </w:rPr>
      </w:pPr>
      <w:r w:rsidDel="00000000" w:rsidR="00000000" w:rsidRPr="00000000">
        <w:rPr>
          <w:rFonts w:ascii="Lora" w:cs="Lora" w:eastAsia="Lora" w:hAnsi="Lora"/>
          <w:rtl w:val="0"/>
        </w:rPr>
        <w:t xml:space="preserve">Để xác nhận chủ nhà chuẩn bị sẵn sàng về tài chính cho việc xây dựng ADU, chủ nhà cần nộp kèm một bản Mô Tả Ngân Sách ADU điền đầy đủ thông tin khi nộp đơn tham gia Chương Trình Hỗ Trợ Tài Chính ADU của Trung Tâm Nhà Ở Boston. Bản mô tả ngân sách hoàn chỉnh phải trình bày tất cả các chi phí dự kiến, cung cấp thông tin về mức độ sẵn sàng về tài chính của chủ nhà và giải thích cách cung cấp chi phí cho dự án. Vui lòng hoàn thành từng bước bắt buộc trong biểu mẫu dưới đây. </w:t>
      </w:r>
    </w:p>
    <w:p w:rsidR="00000000" w:rsidDel="00000000" w:rsidP="00000000" w:rsidRDefault="00000000" w:rsidRPr="00000000" w14:paraId="00000005">
      <w:pPr>
        <w:rPr>
          <w:rFonts w:ascii="Lora" w:cs="Lora" w:eastAsia="Lora" w:hAnsi="Lora"/>
        </w:rPr>
      </w:pPr>
      <w:r w:rsidDel="00000000" w:rsidR="00000000" w:rsidRPr="00000000">
        <w:rPr>
          <w:rtl w:val="0"/>
        </w:rPr>
      </w:r>
    </w:p>
    <w:p w:rsidR="00000000" w:rsidDel="00000000" w:rsidP="00000000" w:rsidRDefault="00000000" w:rsidRPr="00000000" w14:paraId="00000006">
      <w:pPr>
        <w:pStyle w:val="Heading2"/>
        <w:rPr>
          <w:rFonts w:ascii="Lora" w:cs="Lora" w:eastAsia="Lora" w:hAnsi="Lora"/>
        </w:rPr>
      </w:pPr>
      <w:bookmarkStart w:colFirst="0" w:colLast="0" w:name="_9vmzpdc9sxli" w:id="3"/>
      <w:bookmarkEnd w:id="3"/>
      <w:r w:rsidDel="00000000" w:rsidR="00000000" w:rsidRPr="00000000">
        <w:rPr>
          <w:rFonts w:ascii="Andika" w:cs="Andika" w:eastAsia="Andika" w:hAnsi="Andika"/>
          <w:rtl w:val="0"/>
        </w:rPr>
        <w:t xml:space="preserve">Bước 1. Tổng Quan về Dự Án</w:t>
      </w:r>
    </w:p>
    <w:p w:rsidR="00000000" w:rsidDel="00000000" w:rsidP="00000000" w:rsidRDefault="00000000" w:rsidRPr="00000000" w14:paraId="00000007">
      <w:pPr>
        <w:rPr>
          <w:rFonts w:ascii="Lora" w:cs="Lora" w:eastAsia="Lora" w:hAnsi="Lora"/>
          <w:i w:val="1"/>
          <w:iCs w:val="1"/>
          <w:shd w:fill="c9daf8" w:val="clear"/>
        </w:rPr>
      </w:pPr>
      <w:r w:rsidDel="00000000" w:rsidR="00000000" w:rsidRPr="00000000">
        <w:rPr>
          <w:rFonts w:ascii="Lora" w:cs="Lora" w:eastAsia="Lora" w:hAnsi="Lora"/>
          <w:rtl w:val="0"/>
        </w:rPr>
        <w:t xml:space="preserve">Mô tả ADU mà quý vị dự định xây dựng. Bao gồm cả thông tin về khu phố và vị trí trong nhà. Cung cấp thông tin về diện tích xấp xỉ (theo foot vuông), mục đích sử dụng dự kiến và bất kỳ hạn chế nào về địa điểm hoặc kết cấu đã biết.</w:t>
      </w:r>
      <w:r w:rsidDel="00000000" w:rsidR="00000000" w:rsidRPr="00000000">
        <w:rPr>
          <w:rtl w:val="0"/>
        </w:rPr>
      </w:r>
    </w:p>
    <w:p w:rsidR="00000000" w:rsidDel="00000000" w:rsidP="00000000" w:rsidRDefault="00000000" w:rsidRPr="00000000" w14:paraId="00000008">
      <w:pPr>
        <w:rPr>
          <w:rFonts w:ascii="Lora" w:cs="Lora" w:eastAsia="Lora" w:hAnsi="Lora"/>
        </w:rPr>
      </w:pPr>
      <w:r w:rsidDel="00000000" w:rsidR="00000000" w:rsidRPr="00000000">
        <w:rPr>
          <w:rtl w:val="0"/>
        </w:rPr>
      </w:r>
    </w:p>
    <w:p w:rsidR="00000000" w:rsidDel="00000000" w:rsidP="00000000" w:rsidRDefault="00000000" w:rsidRPr="00000000" w14:paraId="00000009">
      <w:pPr>
        <w:rPr>
          <w:rFonts w:ascii="Lora" w:cs="Lora" w:eastAsia="Lora" w:hAnsi="Lor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A">
      <w:pPr>
        <w:pStyle w:val="Heading2"/>
        <w:rPr>
          <w:rFonts w:ascii="Lora" w:cs="Lora" w:eastAsia="Lora" w:hAnsi="Lora"/>
        </w:rPr>
      </w:pPr>
      <w:bookmarkStart w:colFirst="0" w:colLast="0" w:name="_7ywi1ebci6ss" w:id="4"/>
      <w:bookmarkEnd w:id="4"/>
      <w:r w:rsidDel="00000000" w:rsidR="00000000" w:rsidRPr="00000000">
        <w:rPr>
          <w:rFonts w:ascii="Andika" w:cs="Andika" w:eastAsia="Andika" w:hAnsi="Andika"/>
          <w:rtl w:val="0"/>
        </w:rPr>
        <w:t xml:space="preserve">Bước 2. Chi Phí Mềm</w:t>
      </w:r>
    </w:p>
    <w:p w:rsidR="00000000" w:rsidDel="00000000" w:rsidP="00000000" w:rsidRDefault="00000000" w:rsidRPr="00000000" w14:paraId="0000000B">
      <w:pPr>
        <w:rPr>
          <w:rFonts w:ascii="Lora" w:cs="Lora" w:eastAsia="Lora" w:hAnsi="Lora"/>
        </w:rPr>
      </w:pPr>
      <w:r w:rsidDel="00000000" w:rsidR="00000000" w:rsidRPr="00000000">
        <w:rPr>
          <w:rFonts w:ascii="Lora" w:cs="Lora" w:eastAsia="Lora" w:hAnsi="Lora"/>
          <w:rtl w:val="0"/>
        </w:rPr>
        <w:t xml:space="preserve">Bao gồm tất cả các chi phí không liên quan đến xây dựng, chẳng hạn như chi phí dự kiến cho việc thiết kế và xin cấp giấy phép cho ADU của quý vị. Dự trù tối thiểu 5-10% ngân sách dự phòng chi phí mềm để có thể trang trải các chi phí ngoài dự kiến.</w:t>
      </w:r>
    </w:p>
    <w:p w:rsidR="00000000" w:rsidDel="00000000" w:rsidP="00000000" w:rsidRDefault="00000000" w:rsidRPr="00000000" w14:paraId="0000000C">
      <w:pPr>
        <w:pStyle w:val="Heading3"/>
        <w:ind w:left="720" w:firstLine="0"/>
        <w:rPr>
          <w:rFonts w:ascii="Lora" w:cs="Lora" w:eastAsia="Lora" w:hAnsi="Lora"/>
          <w:color w:val="000000"/>
        </w:rPr>
      </w:pPr>
      <w:bookmarkStart w:colFirst="0" w:colLast="0" w:name="_oh3a8oul4kit" w:id="5"/>
      <w:bookmarkEnd w:id="5"/>
      <w:r w:rsidDel="00000000" w:rsidR="00000000" w:rsidRPr="00000000">
        <w:rPr>
          <w:rFonts w:ascii="Andika" w:cs="Andika" w:eastAsia="Andika" w:hAnsi="Andika"/>
          <w:color w:val="000000"/>
          <w:rtl w:val="0"/>
        </w:rPr>
        <w:t xml:space="preserve">Dịch Vụ Chuyên Nghiệp</w:t>
      </w:r>
    </w:p>
    <w:p w:rsidR="00000000" w:rsidDel="00000000" w:rsidP="00000000" w:rsidRDefault="00000000" w:rsidRPr="00000000" w14:paraId="0000000D">
      <w:pPr>
        <w:ind w:left="720" w:firstLine="0"/>
        <w:rPr>
          <w:rFonts w:ascii="Lora" w:cs="Lora" w:eastAsia="Lora" w:hAnsi="Lora"/>
        </w:rPr>
      </w:pPr>
      <w:r w:rsidDel="00000000" w:rsidR="00000000" w:rsidRPr="00000000">
        <w:rPr>
          <w:rFonts w:ascii="Lora" w:cs="Lora" w:eastAsia="Lora" w:hAnsi="Lora"/>
          <w:rtl w:val="0"/>
        </w:rPr>
        <w:t xml:space="preserve">Ghi rõ chi phí dự kiến cho các dịch vụ chuyên nghiệp để thiết kế ADU của quý vị. Một số chi phí dịch vụ chuyên nghiệp điển hình có thể bao gồm nghiên cứu khả thi, khảo sát đất đai/địa điểm, dịch vụ thiết kế kiến trúc, phí pháp lý (như xem xét hợp đồng hoặc giấy tờ) và kế hoạch phòng cháy chữa cháy. </w:t>
      </w:r>
    </w:p>
    <w:p w:rsidR="00000000" w:rsidDel="00000000" w:rsidP="00000000" w:rsidRDefault="00000000" w:rsidRPr="00000000" w14:paraId="0000000E">
      <w:pPr>
        <w:pStyle w:val="Heading3"/>
        <w:ind w:left="720" w:firstLine="0"/>
        <w:rPr>
          <w:rFonts w:ascii="Lora" w:cs="Lora" w:eastAsia="Lora" w:hAnsi="Lora"/>
          <w:color w:val="000000"/>
        </w:rPr>
      </w:pPr>
      <w:bookmarkStart w:colFirst="0" w:colLast="0" w:name="_fepjjgb0kaut" w:id="6"/>
      <w:bookmarkEnd w:id="6"/>
      <w:r w:rsidDel="00000000" w:rsidR="00000000" w:rsidRPr="00000000">
        <w:rPr>
          <w:rFonts w:ascii="Andika" w:cs="Andika" w:eastAsia="Andika" w:hAnsi="Andika"/>
          <w:color w:val="000000"/>
          <w:rtl w:val="0"/>
        </w:rPr>
        <w:t xml:space="preserve">Phí Xin Cấp Giấy Phép</w:t>
      </w:r>
    </w:p>
    <w:p w:rsidR="00000000" w:rsidDel="00000000" w:rsidP="00000000" w:rsidRDefault="00000000" w:rsidRPr="00000000" w14:paraId="0000000F">
      <w:pPr>
        <w:ind w:left="720" w:firstLine="0"/>
        <w:rPr>
          <w:rFonts w:ascii="Lora" w:cs="Lora" w:eastAsia="Lora" w:hAnsi="Lora"/>
          <w:shd w:fill="c9daf8" w:val="clear"/>
        </w:rPr>
      </w:pPr>
      <w:r w:rsidDel="00000000" w:rsidR="00000000" w:rsidRPr="00000000">
        <w:rPr>
          <w:rFonts w:ascii="Andika" w:cs="Andika" w:eastAsia="Andika" w:hAnsi="Andika"/>
          <w:rtl w:val="0"/>
        </w:rPr>
        <w:t xml:space="preserve">Quý vị phải trả phí xin cấp giấy phép</w:t>
      </w:r>
      <w:r w:rsidDel="00000000" w:rsidR="00000000" w:rsidRPr="00000000">
        <w:rPr>
          <w:rFonts w:ascii="Lora" w:cs="Lora" w:eastAsia="Lora" w:hAnsi="Lora"/>
          <w:b w:val="1"/>
          <w:bCs w:val="1"/>
          <w:rtl w:val="0"/>
        </w:rPr>
        <w:t xml:space="preserve"> </w:t>
      </w:r>
      <w:r w:rsidDel="00000000" w:rsidR="00000000" w:rsidRPr="00000000">
        <w:rPr>
          <w:rFonts w:ascii="Lora" w:cs="Lora" w:eastAsia="Lora" w:hAnsi="Lora"/>
          <w:rtl w:val="0"/>
        </w:rPr>
        <w:t xml:space="preserve">khi nộp đơn xin giấy phép xây dựng ADU. Quý vị sẽ thanh toán những khoản phí này khi gửi đơn xin cấp phép xây dựng tới Sở Dịch Vụ Thanh Tra. Ghi rõ chi phí xin cấp giấy phép dự kiến cho dự án của quý vị. </w:t>
      </w:r>
      <w:r w:rsidDel="00000000" w:rsidR="00000000" w:rsidRPr="00000000">
        <w:rPr>
          <w:rtl w:val="0"/>
        </w:rPr>
      </w:r>
    </w:p>
    <w:p w:rsidR="00000000" w:rsidDel="00000000" w:rsidP="00000000" w:rsidRDefault="00000000" w:rsidRPr="00000000" w14:paraId="00000010">
      <w:pPr>
        <w:rPr>
          <w:rFonts w:ascii="Lora" w:cs="Lora" w:eastAsia="Lora" w:hAnsi="Lora"/>
          <w:shd w:fill="c9daf8" w:val="clear"/>
        </w:rPr>
      </w:pPr>
      <w:r w:rsidDel="00000000" w:rsidR="00000000" w:rsidRPr="00000000">
        <w:rPr>
          <w:rtl w:val="0"/>
        </w:rPr>
      </w:r>
    </w:p>
    <w:p w:rsidR="00000000" w:rsidDel="00000000" w:rsidP="00000000" w:rsidRDefault="00000000" w:rsidRPr="00000000" w14:paraId="00000011">
      <w:pPr>
        <w:rPr>
          <w:rFonts w:ascii="Lora" w:cs="Lora" w:eastAsia="Lora" w:hAnsi="Lora"/>
          <w:shd w:fill="c9daf8" w:val="clear"/>
        </w:rPr>
      </w:pPr>
      <w:r w:rsidDel="00000000" w:rsidR="00000000" w:rsidRPr="00000000">
        <w:rPr>
          <w:rtl w:val="0"/>
        </w:rPr>
      </w:r>
    </w:p>
    <w:p w:rsidR="00000000" w:rsidDel="00000000" w:rsidP="00000000" w:rsidRDefault="00000000" w:rsidRPr="00000000" w14:paraId="00000012">
      <w:pPr>
        <w:rPr>
          <w:rFonts w:ascii="Lora" w:cs="Lora" w:eastAsia="Lora" w:hAnsi="Lora"/>
          <w:shd w:fill="c9daf8" w:val="clear"/>
        </w:rPr>
      </w:pPr>
      <w:r w:rsidDel="00000000" w:rsidR="00000000" w:rsidRPr="00000000">
        <w:rPr>
          <w:rtl w:val="0"/>
        </w:rPr>
      </w:r>
    </w:p>
    <w:p w:rsidR="00000000" w:rsidDel="00000000" w:rsidP="00000000" w:rsidRDefault="00000000" w:rsidRPr="00000000" w14:paraId="00000013">
      <w:pPr>
        <w:rPr>
          <w:rFonts w:ascii="Lora" w:cs="Lora" w:eastAsia="Lora" w:hAnsi="Lora"/>
          <w:shd w:fill="c9daf8" w:val="clear"/>
        </w:rPr>
      </w:pPr>
      <w:r w:rsidDel="00000000" w:rsidR="00000000" w:rsidRPr="00000000">
        <w:rPr>
          <w:rtl w:val="0"/>
        </w:rPr>
      </w:r>
    </w:p>
    <w:tbl>
      <w:tblPr>
        <w:tblStyle w:val="Table1"/>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25"/>
        <w:gridCol w:w="2550"/>
        <w:tblGridChange w:id="0">
          <w:tblGrid>
            <w:gridCol w:w="6825"/>
            <w:gridCol w:w="2550"/>
          </w:tblGrid>
        </w:tblGridChange>
      </w:tblGrid>
      <w:tr>
        <w:trPr>
          <w:cantSplit w:val="0"/>
          <w:tblHeader w:val="0"/>
        </w:trPr>
        <w:tc>
          <w:tcPr>
            <w:shd w:fill="f1c232" w:val="clear"/>
          </w:tcPr>
          <w:p w:rsidR="00000000" w:rsidDel="00000000" w:rsidP="00000000" w:rsidRDefault="00000000" w:rsidRPr="00000000" w14:paraId="00000014">
            <w:pPr>
              <w:rPr>
                <w:rFonts w:ascii="Lora" w:cs="Lora" w:eastAsia="Lora" w:hAnsi="Lora"/>
                <w:b w:val="1"/>
                <w:bCs w:val="1"/>
              </w:rPr>
            </w:pPr>
            <w:r w:rsidDel="00000000" w:rsidR="00000000" w:rsidRPr="00000000">
              <w:rPr>
                <w:rFonts w:ascii="Andika" w:cs="Andika" w:eastAsia="Andika" w:hAnsi="Andika"/>
                <w:b w:val="1"/>
                <w:bCs w:val="1"/>
                <w:rtl w:val="0"/>
              </w:rPr>
              <w:t xml:space="preserve">LOẠI CHI PHÍ MỀM</w:t>
            </w:r>
          </w:p>
          <w:p w:rsidR="00000000" w:rsidDel="00000000" w:rsidP="00000000" w:rsidRDefault="00000000" w:rsidRPr="00000000" w14:paraId="00000015">
            <w:pPr>
              <w:rPr>
                <w:rFonts w:ascii="Lora" w:cs="Lora" w:eastAsia="Lora" w:hAnsi="Lora"/>
                <w:i w:val="1"/>
                <w:iCs w:val="1"/>
              </w:rPr>
            </w:pPr>
            <w:r w:rsidDel="00000000" w:rsidR="00000000" w:rsidRPr="00000000">
              <w:rPr>
                <w:rFonts w:ascii="Lora" w:cs="Lora" w:eastAsia="Lora" w:hAnsi="Lora"/>
                <w:i w:val="1"/>
                <w:iCs w:val="1"/>
                <w:rtl w:val="0"/>
              </w:rPr>
              <w:t xml:space="preserve">Nếu dự án của quý vị cần có các chi phí khác chưa được liệt kê trên đây, vui lòng thêm các chi phí đó vào các hàng còn trống.</w:t>
            </w:r>
          </w:p>
        </w:tc>
        <w:tc>
          <w:tcPr>
            <w:shd w:fill="f1c232" w:val="clear"/>
          </w:tcPr>
          <w:p w:rsidR="00000000" w:rsidDel="00000000" w:rsidP="00000000" w:rsidRDefault="00000000" w:rsidRPr="00000000" w14:paraId="00000016">
            <w:pPr>
              <w:widowControl w:val="0"/>
              <w:spacing w:line="240" w:lineRule="auto"/>
              <w:rPr>
                <w:rFonts w:ascii="Lora" w:cs="Lora" w:eastAsia="Lora" w:hAnsi="Lora"/>
                <w:b w:val="1"/>
                <w:bCs w:val="1"/>
              </w:rPr>
            </w:pPr>
            <w:r w:rsidDel="00000000" w:rsidR="00000000" w:rsidRPr="00000000">
              <w:rPr>
                <w:rFonts w:ascii="Andika" w:cs="Andika" w:eastAsia="Andika" w:hAnsi="Andika"/>
                <w:b w:val="1"/>
                <w:bCs w:val="1"/>
                <w:rtl w:val="0"/>
              </w:rPr>
              <w:t xml:space="preserve">TỔNG</w:t>
            </w:r>
          </w:p>
        </w:tc>
      </w:tr>
      <w:tr>
        <w:trPr>
          <w:cantSplit w:val="0"/>
          <w:tblHeader w:val="0"/>
        </w:trPr>
        <w:tc>
          <w:tcPr/>
          <w:p w:rsidR="00000000" w:rsidDel="00000000" w:rsidP="00000000" w:rsidRDefault="00000000" w:rsidRPr="00000000" w14:paraId="00000017">
            <w:pPr>
              <w:widowControl w:val="0"/>
              <w:spacing w:line="240" w:lineRule="auto"/>
              <w:rPr>
                <w:rFonts w:ascii="Lora" w:cs="Lora" w:eastAsia="Lora" w:hAnsi="Lora"/>
              </w:rPr>
            </w:pPr>
            <w:r w:rsidDel="00000000" w:rsidR="00000000" w:rsidRPr="00000000">
              <w:rPr>
                <w:rFonts w:ascii="Andika" w:cs="Andika" w:eastAsia="Andika" w:hAnsi="Andika"/>
                <w:rtl w:val="0"/>
              </w:rPr>
              <w:t xml:space="preserve">Phí Kiến trúc/Kỹ thuật (Kiến trúc sư + Tư vấn)</w:t>
            </w:r>
          </w:p>
          <w:p w:rsidR="00000000" w:rsidDel="00000000" w:rsidP="00000000" w:rsidRDefault="00000000" w:rsidRPr="00000000" w14:paraId="00000018">
            <w:pPr>
              <w:widowControl w:val="0"/>
              <w:spacing w:line="240" w:lineRule="auto"/>
              <w:rPr>
                <w:rFonts w:ascii="Lora" w:cs="Lora" w:eastAsia="Lora" w:hAnsi="Lora"/>
                <w:b w:val="1"/>
                <w:bCs w:val="1"/>
              </w:rPr>
            </w:pPr>
            <w:r w:rsidDel="00000000" w:rsidR="00000000" w:rsidRPr="00000000">
              <w:rPr>
                <w:rFonts w:ascii="Andika" w:cs="Andika" w:eastAsia="Andika" w:hAnsi="Andika"/>
                <w:b w:val="1"/>
                <w:bCs w:val="1"/>
                <w:rtl w:val="0"/>
              </w:rPr>
              <w:t xml:space="preserve">DỰ TRÙ 10% DỰ TOÁN CHI PHÍ MÀ NHÀ THẦU BÁO GIÁ</w:t>
            </w:r>
          </w:p>
        </w:tc>
        <w:tc>
          <w:tcPr/>
          <w:p w:rsidR="00000000" w:rsidDel="00000000" w:rsidP="00000000" w:rsidRDefault="00000000" w:rsidRPr="00000000" w14:paraId="00000019">
            <w:pPr>
              <w:spacing w:after="240" w:before="240" w:lineRule="auto"/>
              <w:rPr>
                <w:rFonts w:ascii="Lora" w:cs="Lora" w:eastAsia="Lora" w:hAnsi="Lora"/>
              </w:rPr>
            </w:pPr>
            <w:r w:rsidDel="00000000" w:rsidR="00000000" w:rsidRPr="00000000">
              <w:rPr>
                <w:rtl w:val="0"/>
              </w:rPr>
            </w:r>
          </w:p>
        </w:tc>
      </w:tr>
      <w:tr>
        <w:trPr>
          <w:cantSplit w:val="0"/>
          <w:trHeight w:val="743.84" w:hRule="atLeast"/>
          <w:tblHeader w:val="0"/>
        </w:trPr>
        <w:tc>
          <w:tcPr/>
          <w:p w:rsidR="00000000" w:rsidDel="00000000" w:rsidP="00000000" w:rsidRDefault="00000000" w:rsidRPr="00000000" w14:paraId="0000001A">
            <w:pPr>
              <w:widowControl w:val="0"/>
              <w:spacing w:line="240" w:lineRule="auto"/>
              <w:rPr>
                <w:rFonts w:ascii="Lora" w:cs="Lora" w:eastAsia="Lora" w:hAnsi="Lora"/>
                <w:i w:val="1"/>
                <w:iCs w:val="1"/>
              </w:rPr>
            </w:pPr>
            <w:r w:rsidDel="00000000" w:rsidR="00000000" w:rsidRPr="00000000">
              <w:rPr>
                <w:rFonts w:ascii="Lora" w:cs="Lora" w:eastAsia="Lora" w:hAnsi="Lora"/>
                <w:rtl w:val="0"/>
              </w:rPr>
              <w:t xml:space="preserve">Sơ đồ bố trí Vòi Phun Chữa Cháy (</w:t>
            </w:r>
            <w:r w:rsidDel="00000000" w:rsidR="00000000" w:rsidRPr="00000000">
              <w:rPr>
                <w:rFonts w:ascii="Andika" w:cs="Andika" w:eastAsia="Andika" w:hAnsi="Andika"/>
                <w:i w:val="1"/>
                <w:iCs w:val="1"/>
                <w:rtl w:val="0"/>
              </w:rPr>
              <w:t xml:space="preserve">nếu có)</w:t>
            </w:r>
          </w:p>
        </w:tc>
        <w:tc>
          <w:tcPr/>
          <w:p w:rsidR="00000000" w:rsidDel="00000000" w:rsidP="00000000" w:rsidRDefault="00000000" w:rsidRPr="00000000" w14:paraId="0000001B">
            <w:pPr>
              <w:spacing w:after="240" w:before="240" w:lineRule="auto"/>
              <w:rPr>
                <w:rFonts w:ascii="Lora" w:cs="Lora" w:eastAsia="Lora" w:hAnsi="Lora"/>
                <w:b w:val="1"/>
                <w:bCs w:val="1"/>
              </w:rPr>
            </w:pPr>
            <w:r w:rsidDel="00000000" w:rsidR="00000000" w:rsidRPr="00000000">
              <w:rPr>
                <w:rtl w:val="0"/>
              </w:rPr>
            </w:r>
          </w:p>
        </w:tc>
      </w:tr>
      <w:tr>
        <w:trPr>
          <w:cantSplit w:val="0"/>
          <w:tblHeader w:val="0"/>
        </w:trPr>
        <w:tc>
          <w:tcPr/>
          <w:p w:rsidR="00000000" w:rsidDel="00000000" w:rsidP="00000000" w:rsidRDefault="00000000" w:rsidRPr="00000000" w14:paraId="0000001C">
            <w:pPr>
              <w:widowControl w:val="0"/>
              <w:spacing w:line="240" w:lineRule="auto"/>
              <w:rPr>
                <w:rFonts w:ascii="Lora" w:cs="Lora" w:eastAsia="Lora" w:hAnsi="Lora"/>
              </w:rPr>
            </w:pPr>
            <w:r w:rsidDel="00000000" w:rsidR="00000000" w:rsidRPr="00000000">
              <w:rPr>
                <w:rFonts w:ascii="Lora" w:cs="Lora" w:eastAsia="Lora" w:hAnsi="Lora"/>
                <w:rtl w:val="0"/>
              </w:rPr>
              <w:t xml:space="preserve">Khảo sát đất đai / khảo sát hiện trạng</w:t>
            </w:r>
          </w:p>
        </w:tc>
        <w:tc>
          <w:tcPr/>
          <w:p w:rsidR="00000000" w:rsidDel="00000000" w:rsidP="00000000" w:rsidRDefault="00000000" w:rsidRPr="00000000" w14:paraId="0000001D">
            <w:pPr>
              <w:widowControl w:val="0"/>
              <w:spacing w:after="240" w:before="240" w:line="240" w:lineRule="auto"/>
              <w:rPr>
                <w:rFonts w:ascii="Lora" w:cs="Lora" w:eastAsia="Lora" w:hAnsi="Lora"/>
              </w:rPr>
            </w:pPr>
            <w:r w:rsidDel="00000000" w:rsidR="00000000" w:rsidRPr="00000000">
              <w:rPr>
                <w:rtl w:val="0"/>
              </w:rPr>
            </w:r>
          </w:p>
        </w:tc>
      </w:tr>
      <w:tr>
        <w:trPr>
          <w:cantSplit w:val="0"/>
          <w:trHeight w:val="42.978515625" w:hRule="atLeast"/>
          <w:tblHeader w:val="0"/>
        </w:trPr>
        <w:tc>
          <w:tcPr/>
          <w:p w:rsidR="00000000" w:rsidDel="00000000" w:rsidP="00000000" w:rsidRDefault="00000000" w:rsidRPr="00000000" w14:paraId="0000001E">
            <w:pPr>
              <w:widowControl w:val="0"/>
              <w:spacing w:after="240" w:before="240" w:line="240" w:lineRule="auto"/>
              <w:rPr>
                <w:rFonts w:ascii="Lora" w:cs="Lora" w:eastAsia="Lora" w:hAnsi="Lora"/>
                <w:b w:val="1"/>
                <w:bCs w:val="1"/>
              </w:rPr>
            </w:pPr>
            <w:r w:rsidDel="00000000" w:rsidR="00000000" w:rsidRPr="00000000">
              <w:rPr>
                <w:rFonts w:ascii="Andika" w:cs="Andika" w:eastAsia="Andika" w:hAnsi="Andika"/>
                <w:rtl w:val="0"/>
              </w:rPr>
              <w:t xml:space="preserve">Phí xin cấp giấy phép (</w:t>
            </w:r>
            <w:r w:rsidDel="00000000" w:rsidR="00000000" w:rsidRPr="00000000">
              <w:rPr>
                <w:rFonts w:ascii="Lora" w:cs="Lora" w:eastAsia="Lora" w:hAnsi="Lora"/>
                <w:b w:val="1"/>
                <w:bCs w:val="1"/>
                <w:rtl w:val="0"/>
              </w:rPr>
              <w:t xml:space="preserve">phí đăng ký $50 + 1% tổng chi phí dự án</w:t>
            </w:r>
            <w:r w:rsidDel="00000000" w:rsidR="00000000" w:rsidRPr="00000000">
              <w:rPr>
                <w:rFonts w:ascii="Lora" w:cs="Lora" w:eastAsia="Lora" w:hAnsi="Lora"/>
                <w:rtl w:val="0"/>
              </w:rPr>
              <w:t xml:space="preserve">):</w:t>
              <w:br w:type="textWrapping"/>
            </w:r>
            <w:r w:rsidDel="00000000" w:rsidR="00000000" w:rsidRPr="00000000">
              <w:rPr>
                <w:rtl w:val="0"/>
              </w:rPr>
            </w:r>
          </w:p>
        </w:tc>
        <w:tc>
          <w:tcPr/>
          <w:p w:rsidR="00000000" w:rsidDel="00000000" w:rsidP="00000000" w:rsidRDefault="00000000" w:rsidRPr="00000000" w14:paraId="0000001F">
            <w:pPr>
              <w:widowControl w:val="0"/>
              <w:spacing w:after="240" w:before="240" w:line="240" w:lineRule="auto"/>
              <w:rPr>
                <w:rFonts w:ascii="Lora" w:cs="Lora" w:eastAsia="Lora" w:hAnsi="Lora"/>
              </w:rPr>
            </w:pPr>
            <w:r w:rsidDel="00000000" w:rsidR="00000000" w:rsidRPr="00000000">
              <w:rPr>
                <w:rtl w:val="0"/>
              </w:rPr>
            </w:r>
          </w:p>
        </w:tc>
      </w:tr>
      <w:tr>
        <w:trPr>
          <w:cantSplit w:val="0"/>
          <w:trHeight w:val="42.978515625" w:hRule="atLeast"/>
          <w:tblHeader w:val="0"/>
        </w:trPr>
        <w:tc>
          <w:tcPr/>
          <w:p w:rsidR="00000000" w:rsidDel="00000000" w:rsidP="00000000" w:rsidRDefault="00000000" w:rsidRPr="00000000" w14:paraId="00000020">
            <w:pPr>
              <w:widowControl w:val="0"/>
              <w:spacing w:line="240" w:lineRule="auto"/>
              <w:rPr>
                <w:rFonts w:ascii="Lora" w:cs="Lora" w:eastAsia="Lora" w:hAnsi="Lora"/>
              </w:rPr>
            </w:pPr>
            <w:r w:rsidDel="00000000" w:rsidR="00000000" w:rsidRPr="00000000">
              <w:rPr>
                <w:rtl w:val="0"/>
              </w:rPr>
            </w:r>
          </w:p>
        </w:tc>
        <w:tc>
          <w:tcPr/>
          <w:p w:rsidR="00000000" w:rsidDel="00000000" w:rsidP="00000000" w:rsidRDefault="00000000" w:rsidRPr="00000000" w14:paraId="00000021">
            <w:pPr>
              <w:widowControl w:val="0"/>
              <w:spacing w:line="240" w:lineRule="auto"/>
              <w:rPr>
                <w:rFonts w:ascii="Lora" w:cs="Lora" w:eastAsia="Lora" w:hAnsi="Lora"/>
              </w:rPr>
            </w:pPr>
            <w:r w:rsidDel="00000000" w:rsidR="00000000" w:rsidRPr="00000000">
              <w:rPr>
                <w:rtl w:val="0"/>
              </w:rPr>
            </w:r>
          </w:p>
        </w:tc>
      </w:tr>
      <w:tr>
        <w:trPr>
          <w:cantSplit w:val="0"/>
          <w:trHeight w:val="42.978515625" w:hRule="atLeast"/>
          <w:tblHeader w:val="0"/>
        </w:trPr>
        <w:tc>
          <w:tcPr/>
          <w:p w:rsidR="00000000" w:rsidDel="00000000" w:rsidP="00000000" w:rsidRDefault="00000000" w:rsidRPr="00000000" w14:paraId="00000022">
            <w:pPr>
              <w:widowControl w:val="0"/>
              <w:spacing w:line="240" w:lineRule="auto"/>
              <w:rPr>
                <w:rFonts w:ascii="Lora" w:cs="Lora" w:eastAsia="Lora" w:hAnsi="Lora"/>
              </w:rPr>
            </w:pPr>
            <w:r w:rsidDel="00000000" w:rsidR="00000000" w:rsidRPr="00000000">
              <w:rPr>
                <w:rtl w:val="0"/>
              </w:rPr>
            </w:r>
          </w:p>
        </w:tc>
        <w:tc>
          <w:tcPr/>
          <w:p w:rsidR="00000000" w:rsidDel="00000000" w:rsidP="00000000" w:rsidRDefault="00000000" w:rsidRPr="00000000" w14:paraId="00000023">
            <w:pPr>
              <w:widowControl w:val="0"/>
              <w:spacing w:line="240" w:lineRule="auto"/>
              <w:rPr>
                <w:rFonts w:ascii="Lora" w:cs="Lora" w:eastAsia="Lora" w:hAnsi="Lora"/>
              </w:rPr>
            </w:pPr>
            <w:r w:rsidDel="00000000" w:rsidR="00000000" w:rsidRPr="00000000">
              <w:rPr>
                <w:rtl w:val="0"/>
              </w:rPr>
            </w:r>
          </w:p>
        </w:tc>
      </w:tr>
      <w:tr>
        <w:trPr>
          <w:cantSplit w:val="0"/>
          <w:trHeight w:val="42.978515625" w:hRule="atLeast"/>
          <w:tblHeader w:val="0"/>
        </w:trPr>
        <w:tc>
          <w:tcPr/>
          <w:p w:rsidR="00000000" w:rsidDel="00000000" w:rsidP="00000000" w:rsidRDefault="00000000" w:rsidRPr="00000000" w14:paraId="00000024">
            <w:pPr>
              <w:widowControl w:val="0"/>
              <w:spacing w:line="240" w:lineRule="auto"/>
              <w:rPr>
                <w:rFonts w:ascii="Lora" w:cs="Lora" w:eastAsia="Lora" w:hAnsi="Lora"/>
              </w:rPr>
            </w:pPr>
            <w:r w:rsidDel="00000000" w:rsidR="00000000" w:rsidRPr="00000000">
              <w:rPr>
                <w:rtl w:val="0"/>
              </w:rPr>
            </w:r>
          </w:p>
        </w:tc>
        <w:tc>
          <w:tcPr/>
          <w:p w:rsidR="00000000" w:rsidDel="00000000" w:rsidP="00000000" w:rsidRDefault="00000000" w:rsidRPr="00000000" w14:paraId="00000025">
            <w:pPr>
              <w:widowControl w:val="0"/>
              <w:spacing w:line="240" w:lineRule="auto"/>
              <w:rPr>
                <w:rFonts w:ascii="Lora" w:cs="Lora" w:eastAsia="Lora" w:hAnsi="Lora"/>
              </w:rPr>
            </w:pPr>
            <w:r w:rsidDel="00000000" w:rsidR="00000000" w:rsidRPr="00000000">
              <w:rPr>
                <w:rtl w:val="0"/>
              </w:rPr>
            </w:r>
          </w:p>
        </w:tc>
      </w:tr>
      <w:tr>
        <w:trPr>
          <w:cantSplit w:val="0"/>
          <w:trHeight w:val="42.978515625" w:hRule="atLeast"/>
          <w:tblHeader w:val="0"/>
        </w:trPr>
        <w:tc>
          <w:tcPr/>
          <w:p w:rsidR="00000000" w:rsidDel="00000000" w:rsidP="00000000" w:rsidRDefault="00000000" w:rsidRPr="00000000" w14:paraId="00000026">
            <w:pPr>
              <w:widowControl w:val="0"/>
              <w:spacing w:line="240" w:lineRule="auto"/>
              <w:rPr>
                <w:rFonts w:ascii="Lora" w:cs="Lora" w:eastAsia="Lora" w:hAnsi="Lora"/>
              </w:rPr>
            </w:pPr>
            <w:r w:rsidDel="00000000" w:rsidR="00000000" w:rsidRPr="00000000">
              <w:rPr>
                <w:rtl w:val="0"/>
              </w:rPr>
            </w:r>
          </w:p>
        </w:tc>
        <w:tc>
          <w:tcPr/>
          <w:p w:rsidR="00000000" w:rsidDel="00000000" w:rsidP="00000000" w:rsidRDefault="00000000" w:rsidRPr="00000000" w14:paraId="00000027">
            <w:pPr>
              <w:widowControl w:val="0"/>
              <w:spacing w:line="240" w:lineRule="auto"/>
              <w:rPr>
                <w:rFonts w:ascii="Lora" w:cs="Lora" w:eastAsia="Lora" w:hAnsi="Lora"/>
              </w:rPr>
            </w:pPr>
            <w:r w:rsidDel="00000000" w:rsidR="00000000" w:rsidRPr="00000000">
              <w:rPr>
                <w:rtl w:val="0"/>
              </w:rPr>
            </w:r>
          </w:p>
        </w:tc>
      </w:tr>
      <w:tr>
        <w:trPr>
          <w:cantSplit w:val="0"/>
          <w:trHeight w:val="42.978515625" w:hRule="atLeast"/>
          <w:tblHeader w:val="0"/>
        </w:trPr>
        <w:tc>
          <w:tcPr>
            <w:shd w:fill="f1c232" w:val="clear"/>
          </w:tcPr>
          <w:p w:rsidR="00000000" w:rsidDel="00000000" w:rsidP="00000000" w:rsidRDefault="00000000" w:rsidRPr="00000000" w14:paraId="00000028">
            <w:pPr>
              <w:widowControl w:val="0"/>
              <w:spacing w:line="240" w:lineRule="auto"/>
              <w:rPr>
                <w:rFonts w:ascii="Lora" w:cs="Lora" w:eastAsia="Lora" w:hAnsi="Lora"/>
                <w:b w:val="1"/>
                <w:bCs w:val="1"/>
              </w:rPr>
            </w:pPr>
            <w:r w:rsidDel="00000000" w:rsidR="00000000" w:rsidRPr="00000000">
              <w:rPr>
                <w:rFonts w:ascii="Andika" w:cs="Andika" w:eastAsia="Andika" w:hAnsi="Andika"/>
                <w:b w:val="1"/>
                <w:bCs w:val="1"/>
                <w:rtl w:val="0"/>
              </w:rPr>
              <w:t xml:space="preserve">TỔNG SỐ TIỀN </w:t>
            </w:r>
          </w:p>
        </w:tc>
        <w:tc>
          <w:tcPr/>
          <w:p w:rsidR="00000000" w:rsidDel="00000000" w:rsidP="00000000" w:rsidRDefault="00000000" w:rsidRPr="00000000" w14:paraId="00000029">
            <w:pPr>
              <w:widowControl w:val="0"/>
              <w:spacing w:line="240" w:lineRule="auto"/>
              <w:rPr>
                <w:rFonts w:ascii="Lora" w:cs="Lora" w:eastAsia="Lora" w:hAnsi="Lora"/>
              </w:rPr>
            </w:pPr>
            <w:r w:rsidDel="00000000" w:rsidR="00000000" w:rsidRPr="00000000">
              <w:rPr>
                <w:rtl w:val="0"/>
              </w:rPr>
            </w:r>
          </w:p>
        </w:tc>
      </w:tr>
    </w:tbl>
    <w:p w:rsidR="00000000" w:rsidDel="00000000" w:rsidP="00000000" w:rsidRDefault="00000000" w:rsidRPr="00000000" w14:paraId="0000002A">
      <w:pPr>
        <w:pStyle w:val="Heading2"/>
        <w:rPr>
          <w:rFonts w:ascii="Lora" w:cs="Lora" w:eastAsia="Lora" w:hAnsi="Lora"/>
          <w:b w:val="1"/>
          <w:bCs w:val="1"/>
          <w:sz w:val="20"/>
          <w:szCs w:val="20"/>
        </w:rPr>
      </w:pPr>
      <w:bookmarkStart w:colFirst="0" w:colLast="0" w:name="_ucz9eg1nl2x6" w:id="7"/>
      <w:bookmarkEnd w:id="7"/>
      <w:r w:rsidDel="00000000" w:rsidR="00000000" w:rsidRPr="00000000">
        <w:rPr>
          <w:rtl w:val="0"/>
        </w:rPr>
      </w:r>
    </w:p>
    <w:p w:rsidR="00000000" w:rsidDel="00000000" w:rsidP="00000000" w:rsidRDefault="00000000" w:rsidRPr="00000000" w14:paraId="0000002B">
      <w:pPr>
        <w:rPr>
          <w:rFonts w:ascii="Lora" w:cs="Lora" w:eastAsia="Lora" w:hAnsi="Lor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C">
      <w:pPr>
        <w:pStyle w:val="Heading2"/>
        <w:rPr>
          <w:rFonts w:ascii="Lora" w:cs="Lora" w:eastAsia="Lora" w:hAnsi="Lora"/>
        </w:rPr>
      </w:pPr>
      <w:bookmarkStart w:colFirst="0" w:colLast="0" w:name="_cditufgvq9d5" w:id="8"/>
      <w:bookmarkEnd w:id="8"/>
      <w:r w:rsidDel="00000000" w:rsidR="00000000" w:rsidRPr="00000000">
        <w:rPr>
          <w:rFonts w:ascii="Andika" w:cs="Andika" w:eastAsia="Andika" w:hAnsi="Andika"/>
          <w:rtl w:val="0"/>
        </w:rPr>
        <w:t xml:space="preserve">Bước 3. </w:t>
      </w:r>
      <w:r w:rsidDel="00000000" w:rsidR="00000000" w:rsidRPr="00000000">
        <w:rPr>
          <w:rFonts w:ascii="Andika" w:cs="Andika" w:eastAsia="Andika" w:hAnsi="Andika"/>
          <w:b w:val="1"/>
          <w:bCs w:val="1"/>
          <w:rtl w:val="0"/>
        </w:rPr>
        <w:t xml:space="preserve">Chi Phí Xây Dựng Cứng</w:t>
      </w:r>
      <w:r w:rsidDel="00000000" w:rsidR="00000000" w:rsidRPr="00000000">
        <w:rPr>
          <w:rtl w:val="0"/>
        </w:rPr>
      </w:r>
    </w:p>
    <w:p w:rsidR="00000000" w:rsidDel="00000000" w:rsidP="00000000" w:rsidRDefault="00000000" w:rsidRPr="00000000" w14:paraId="0000002D">
      <w:pPr>
        <w:rPr>
          <w:rFonts w:ascii="Lora" w:cs="Lora" w:eastAsia="Lora" w:hAnsi="Lora"/>
        </w:rPr>
      </w:pPr>
      <w:r w:rsidDel="00000000" w:rsidR="00000000" w:rsidRPr="00000000">
        <w:rPr>
          <w:rFonts w:ascii="Lora" w:cs="Lora" w:eastAsia="Lora" w:hAnsi="Lora"/>
          <w:rtl w:val="0"/>
        </w:rPr>
        <w:t xml:space="preserve">Vui lòng đính kèm dự toán chi phí thực tế kèm theo bảng tính này. Quý vị phải nộp báo giá dự toán từ ít nhất hai nhà thầu khác nhau. Giải thích chi tiết tất cả các chi phí xây dựng dự kiến được liệt kê trong bảng dự toán trong phần này.</w:t>
      </w:r>
    </w:p>
    <w:p w:rsidR="00000000" w:rsidDel="00000000" w:rsidP="00000000" w:rsidRDefault="00000000" w:rsidRPr="00000000" w14:paraId="0000002E">
      <w:pPr>
        <w:rPr>
          <w:rFonts w:ascii="Lora" w:cs="Lora" w:eastAsia="Lora" w:hAnsi="Lora"/>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15"/>
        <w:gridCol w:w="3645"/>
        <w:tblGridChange w:id="0">
          <w:tblGrid>
            <w:gridCol w:w="5715"/>
            <w:gridCol w:w="3645"/>
          </w:tblGrid>
        </w:tblGridChange>
      </w:tblGrid>
      <w:tr>
        <w:trPr>
          <w:cantSplit w:val="0"/>
          <w:tblHeader w:val="0"/>
        </w:trPr>
        <w:tc>
          <w:tcPr>
            <w:shd w:fill="f1c232" w:val="clear"/>
          </w:tcPr>
          <w:p w:rsidR="00000000" w:rsidDel="00000000" w:rsidP="00000000" w:rsidRDefault="00000000" w:rsidRPr="00000000" w14:paraId="0000002F">
            <w:pPr>
              <w:widowControl w:val="0"/>
              <w:spacing w:line="240" w:lineRule="auto"/>
              <w:rPr>
                <w:rFonts w:ascii="Lora" w:cs="Lora" w:eastAsia="Lora" w:hAnsi="Lora"/>
              </w:rPr>
            </w:pPr>
            <w:r w:rsidDel="00000000" w:rsidR="00000000" w:rsidRPr="00000000">
              <w:rPr>
                <w:rFonts w:ascii="Andika" w:cs="Andika" w:eastAsia="Andika" w:hAnsi="Andika"/>
                <w:rtl w:val="0"/>
              </w:rPr>
              <w:t xml:space="preserve">DỰ TOÁN CHI PHÍ CỨNG CỦA NHÀ THẦU #1</w:t>
            </w:r>
          </w:p>
        </w:tc>
        <w:tc>
          <w:tcPr/>
          <w:p w:rsidR="00000000" w:rsidDel="00000000" w:rsidP="00000000" w:rsidRDefault="00000000" w:rsidRPr="00000000" w14:paraId="00000030">
            <w:pPr>
              <w:spacing w:after="240" w:before="240" w:lineRule="auto"/>
              <w:rPr>
                <w:rFonts w:ascii="Lora" w:cs="Lora" w:eastAsia="Lora" w:hAnsi="Lora"/>
                <w:b w:val="1"/>
                <w:bCs w:val="1"/>
                <w:sz w:val="30"/>
                <w:szCs w:val="30"/>
              </w:rPr>
            </w:pPr>
            <w:r w:rsidDel="00000000" w:rsidR="00000000" w:rsidRPr="00000000">
              <w:rPr>
                <w:rtl w:val="0"/>
              </w:rPr>
            </w:r>
          </w:p>
        </w:tc>
      </w:tr>
      <w:tr>
        <w:trPr>
          <w:cantSplit w:val="0"/>
          <w:tblHeader w:val="0"/>
        </w:trPr>
        <w:tc>
          <w:tcPr>
            <w:shd w:fill="f1c232" w:val="clear"/>
          </w:tcPr>
          <w:p w:rsidR="00000000" w:rsidDel="00000000" w:rsidP="00000000" w:rsidRDefault="00000000" w:rsidRPr="00000000" w14:paraId="00000031">
            <w:pPr>
              <w:widowControl w:val="0"/>
              <w:spacing w:line="240" w:lineRule="auto"/>
              <w:rPr>
                <w:rFonts w:ascii="Lora" w:cs="Lora" w:eastAsia="Lora" w:hAnsi="Lora"/>
              </w:rPr>
            </w:pPr>
            <w:r w:rsidDel="00000000" w:rsidR="00000000" w:rsidRPr="00000000">
              <w:rPr>
                <w:rFonts w:ascii="Andika" w:cs="Andika" w:eastAsia="Andika" w:hAnsi="Andika"/>
                <w:rtl w:val="0"/>
              </w:rPr>
              <w:t xml:space="preserve">DỰ TOÁN CHI PHÍ CỨNG CỦA NHÀ THẦU #2</w:t>
            </w:r>
          </w:p>
        </w:tc>
        <w:tc>
          <w:tcPr/>
          <w:p w:rsidR="00000000" w:rsidDel="00000000" w:rsidP="00000000" w:rsidRDefault="00000000" w:rsidRPr="00000000" w14:paraId="00000032">
            <w:pPr>
              <w:spacing w:after="240" w:before="240" w:lineRule="auto"/>
              <w:rPr>
                <w:rFonts w:ascii="Lora" w:cs="Lora" w:eastAsia="Lora" w:hAnsi="Lora"/>
                <w:b w:val="1"/>
                <w:bCs w:val="1"/>
                <w:sz w:val="30"/>
                <w:szCs w:val="30"/>
              </w:rPr>
            </w:pPr>
            <w:r w:rsidDel="00000000" w:rsidR="00000000" w:rsidRPr="00000000">
              <w:rPr>
                <w:rtl w:val="0"/>
              </w:rPr>
            </w:r>
          </w:p>
        </w:tc>
      </w:tr>
    </w:tbl>
    <w:p w:rsidR="00000000" w:rsidDel="00000000" w:rsidP="00000000" w:rsidRDefault="00000000" w:rsidRPr="00000000" w14:paraId="00000033">
      <w:pPr>
        <w:rPr>
          <w:rFonts w:ascii="Lora" w:cs="Lora" w:eastAsia="Lora" w:hAnsi="Lora"/>
        </w:rPr>
      </w:pPr>
      <w:r w:rsidDel="00000000" w:rsidR="00000000" w:rsidRPr="00000000">
        <w:rPr>
          <w:rtl w:val="0"/>
        </w:rPr>
      </w:r>
    </w:p>
    <w:p w:rsidR="00000000" w:rsidDel="00000000" w:rsidP="00000000" w:rsidRDefault="00000000" w:rsidRPr="00000000" w14:paraId="00000034">
      <w:pPr>
        <w:rPr>
          <w:rFonts w:ascii="Lora" w:cs="Lora" w:eastAsia="Lora" w:hAnsi="Lora"/>
        </w:rPr>
      </w:pPr>
      <w:r w:rsidDel="00000000" w:rsidR="00000000" w:rsidRPr="00000000">
        <w:rPr>
          <w:rFonts w:ascii="Andika" w:cs="Andika" w:eastAsia="Andika" w:hAnsi="Andika"/>
          <w:rtl w:val="0"/>
        </w:rPr>
        <w:t xml:space="preserve">Giải thích Chi Phí Xây Dựng Cứng:</w:t>
      </w:r>
    </w:p>
    <w:p w:rsidR="00000000" w:rsidDel="00000000" w:rsidP="00000000" w:rsidRDefault="00000000" w:rsidRPr="00000000" w14:paraId="00000035">
      <w:pPr>
        <w:rPr>
          <w:rFonts w:ascii="Lora" w:cs="Lora" w:eastAsia="Lora" w:hAnsi="Lora"/>
        </w:rPr>
      </w:pPr>
      <w:r w:rsidDel="00000000" w:rsidR="00000000" w:rsidRPr="00000000">
        <w:rPr>
          <w:rtl w:val="0"/>
        </w:rPr>
      </w:r>
    </w:p>
    <w:p w:rsidR="00000000" w:rsidDel="00000000" w:rsidP="00000000" w:rsidRDefault="00000000" w:rsidRPr="00000000" w14:paraId="00000036">
      <w:pPr>
        <w:rPr>
          <w:rFonts w:ascii="Lora" w:cs="Lora" w:eastAsia="Lora" w:hAnsi="Lora"/>
        </w:rPr>
      </w:pPr>
      <w:r w:rsidDel="00000000" w:rsidR="00000000" w:rsidRPr="00000000">
        <w:rPr>
          <w:rtl w:val="0"/>
        </w:rPr>
      </w:r>
    </w:p>
    <w:p w:rsidR="00000000" w:rsidDel="00000000" w:rsidP="00000000" w:rsidRDefault="00000000" w:rsidRPr="00000000" w14:paraId="00000037">
      <w:pPr>
        <w:rPr>
          <w:rFonts w:ascii="Lora" w:cs="Lora" w:eastAsia="Lora" w:hAnsi="Lor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8">
      <w:pPr>
        <w:pStyle w:val="Heading2"/>
        <w:rPr/>
      </w:pPr>
      <w:bookmarkStart w:colFirst="0" w:colLast="0" w:name="_qh4kh5segsbv" w:id="9"/>
      <w:bookmarkEnd w:id="9"/>
      <w:r w:rsidDel="00000000" w:rsidR="00000000" w:rsidRPr="00000000">
        <w:rPr>
          <w:rFonts w:ascii="Andika" w:cs="Andika" w:eastAsia="Andika" w:hAnsi="Andika"/>
          <w:rtl w:val="0"/>
        </w:rPr>
        <w:t xml:space="preserve">Bước 4. Tổng Dự Phòng và Phụ Cấp Chi Phí</w:t>
      </w:r>
      <w:r w:rsidDel="00000000" w:rsidR="00000000" w:rsidRPr="00000000">
        <w:rPr>
          <w:rtl w:val="0"/>
        </w:rPr>
      </w:r>
    </w:p>
    <w:p w:rsidR="00000000" w:rsidDel="00000000" w:rsidP="00000000" w:rsidRDefault="00000000" w:rsidRPr="00000000" w14:paraId="00000039">
      <w:pPr>
        <w:rPr>
          <w:rFonts w:ascii="Lora" w:cs="Lora" w:eastAsia="Lora" w:hAnsi="Lora"/>
        </w:rPr>
      </w:pPr>
      <w:r w:rsidDel="00000000" w:rsidR="00000000" w:rsidRPr="00000000">
        <w:rPr>
          <w:rFonts w:ascii="Lora" w:cs="Lora" w:eastAsia="Lora" w:hAnsi="Lora"/>
          <w:rtl w:val="0"/>
        </w:rPr>
        <w:t xml:space="preserve">Trong phần này, quý vị có thể cộng tổng tất cả các khoản ngân sách dự phòng cho chi phí cứng và chi phí mềm. Đây cũng là cơ hội để quý vị cân nhắc ngân sách cho hoạt động bảo trì trong tương lai, chi phí cho thuê và các chi phí khác dự kiến. Thêm một khoản dự phòng bổ sung nếu dự kiến việc xây dựng sẽ bắt đầu sau hơn sáu tháng kể từ khi lập ngân sách, do giá nguyên vật liệu và nhân công có thể biến động. Giải thích ngắn gọn về chi phí, tỷ lệ dự phòng của quý vị và lý do lựa chọn.</w:t>
      </w:r>
    </w:p>
    <w:p w:rsidR="00000000" w:rsidDel="00000000" w:rsidP="00000000" w:rsidRDefault="00000000" w:rsidRPr="00000000" w14:paraId="0000003A">
      <w:pPr>
        <w:rPr>
          <w:rFonts w:ascii="Lora" w:cs="Lora" w:eastAsia="Lora" w:hAnsi="Lora"/>
        </w:rPr>
      </w:pPr>
      <w:r w:rsidDel="00000000" w:rsidR="00000000" w:rsidRPr="00000000">
        <w:rPr>
          <w:rtl w:val="0"/>
        </w:rPr>
      </w:r>
    </w:p>
    <w:p w:rsidR="00000000" w:rsidDel="00000000" w:rsidP="00000000" w:rsidRDefault="00000000" w:rsidRPr="00000000" w14:paraId="0000003B">
      <w:pPr>
        <w:rPr>
          <w:rFonts w:ascii="Lora" w:cs="Lora" w:eastAsia="Lora" w:hAnsi="Lora"/>
        </w:rPr>
      </w:pPr>
      <w:r w:rsidDel="00000000" w:rsidR="00000000" w:rsidRPr="00000000">
        <w:rPr>
          <w:rtl w:val="0"/>
        </w:rPr>
      </w:r>
    </w:p>
    <w:tbl>
      <w:tblPr>
        <w:tblStyle w:val="Table3"/>
        <w:tblW w:w="97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95"/>
        <w:gridCol w:w="2085"/>
        <w:tblGridChange w:id="0">
          <w:tblGrid>
            <w:gridCol w:w="7695"/>
            <w:gridCol w:w="2085"/>
          </w:tblGrid>
        </w:tblGridChange>
      </w:tblGrid>
      <w:tr>
        <w:trPr>
          <w:cantSplit w:val="0"/>
          <w:tblHeader w:val="0"/>
        </w:trPr>
        <w:tc>
          <w:tcPr>
            <w:shd w:fill="f1c232" w:val="clear"/>
          </w:tcPr>
          <w:p w:rsidR="00000000" w:rsidDel="00000000" w:rsidP="00000000" w:rsidRDefault="00000000" w:rsidRPr="00000000" w14:paraId="0000003C">
            <w:pPr>
              <w:widowControl w:val="0"/>
              <w:spacing w:line="240" w:lineRule="auto"/>
              <w:rPr>
                <w:rFonts w:ascii="Lora" w:cs="Lora" w:eastAsia="Lora" w:hAnsi="Lora"/>
                <w:b w:val="1"/>
                <w:bCs w:val="1"/>
              </w:rPr>
            </w:pPr>
            <w:r w:rsidDel="00000000" w:rsidR="00000000" w:rsidRPr="00000000">
              <w:rPr>
                <w:rFonts w:ascii="Andika" w:cs="Andika" w:eastAsia="Andika" w:hAnsi="Andika"/>
                <w:rtl w:val="0"/>
              </w:rPr>
              <w:t xml:space="preserve">DỰ PHÒNG CHI PHÍ CỨNG VỚI MỨC 10-20% </w:t>
            </w:r>
            <w:r w:rsidDel="00000000" w:rsidR="00000000" w:rsidRPr="00000000">
              <w:rPr>
                <w:rFonts w:ascii="Andika" w:cs="Andika" w:eastAsia="Andika" w:hAnsi="Andika"/>
                <w:b w:val="1"/>
                <w:bCs w:val="1"/>
                <w:rtl w:val="0"/>
              </w:rPr>
              <w:t xml:space="preserve">(THEO GIÁ THẦU THẤP HƠN)</w:t>
            </w:r>
          </w:p>
        </w:tc>
        <w:tc>
          <w:tcPr/>
          <w:p w:rsidR="00000000" w:rsidDel="00000000" w:rsidP="00000000" w:rsidRDefault="00000000" w:rsidRPr="00000000" w14:paraId="0000003D">
            <w:pPr>
              <w:widowControl w:val="0"/>
              <w:spacing w:line="240" w:lineRule="auto"/>
              <w:rPr>
                <w:b w:val="1"/>
                <w:bCs w:val="1"/>
                <w:sz w:val="30"/>
                <w:szCs w:val="30"/>
              </w:rPr>
            </w:pPr>
            <w:r w:rsidDel="00000000" w:rsidR="00000000" w:rsidRPr="00000000">
              <w:rPr>
                <w:rtl w:val="0"/>
              </w:rPr>
            </w:r>
          </w:p>
        </w:tc>
      </w:tr>
      <w:tr>
        <w:trPr>
          <w:cantSplit w:val="0"/>
          <w:tblHeader w:val="0"/>
        </w:trPr>
        <w:tc>
          <w:tcPr>
            <w:shd w:fill="f1c232" w:val="clear"/>
          </w:tcPr>
          <w:p w:rsidR="00000000" w:rsidDel="00000000" w:rsidP="00000000" w:rsidRDefault="00000000" w:rsidRPr="00000000" w14:paraId="0000003E">
            <w:pPr>
              <w:widowControl w:val="0"/>
              <w:spacing w:line="240" w:lineRule="auto"/>
              <w:rPr>
                <w:rFonts w:ascii="Lora" w:cs="Lora" w:eastAsia="Lora" w:hAnsi="Lora"/>
              </w:rPr>
            </w:pPr>
            <w:r w:rsidDel="00000000" w:rsidR="00000000" w:rsidRPr="00000000">
              <w:rPr>
                <w:rFonts w:ascii="Andika" w:cs="Andika" w:eastAsia="Andika" w:hAnsi="Andika"/>
                <w:rtl w:val="0"/>
              </w:rPr>
              <w:t xml:space="preserve">DỰ PHÒNG CHI PHÍ MỀM </w:t>
            </w:r>
            <w:r w:rsidDel="00000000" w:rsidR="00000000" w:rsidRPr="00000000">
              <w:rPr>
                <w:rFonts w:ascii="Andika" w:cs="Andika" w:eastAsia="Andika" w:hAnsi="Andika"/>
                <w:b w:val="1"/>
                <w:bCs w:val="1"/>
                <w:rtl w:val="0"/>
              </w:rPr>
              <w:t xml:space="preserve">(MỤC TIÊU LÀ 5-10% TỔNG CHI PHÍ MỀM)</w:t>
            </w:r>
            <w:r w:rsidDel="00000000" w:rsidR="00000000" w:rsidRPr="00000000">
              <w:rPr>
                <w:rtl w:val="0"/>
              </w:rPr>
            </w:r>
          </w:p>
        </w:tc>
        <w:tc>
          <w:tcPr/>
          <w:p w:rsidR="00000000" w:rsidDel="00000000" w:rsidP="00000000" w:rsidRDefault="00000000" w:rsidRPr="00000000" w14:paraId="0000003F">
            <w:pPr>
              <w:widowControl w:val="0"/>
              <w:spacing w:line="240" w:lineRule="auto"/>
              <w:rPr>
                <w:b w:val="1"/>
                <w:bCs w:val="1"/>
                <w:sz w:val="30"/>
                <w:szCs w:val="30"/>
              </w:rPr>
            </w:pPr>
            <w:r w:rsidDel="00000000" w:rsidR="00000000" w:rsidRPr="00000000">
              <w:rPr>
                <w:rtl w:val="0"/>
              </w:rPr>
            </w:r>
          </w:p>
        </w:tc>
      </w:tr>
      <w:tr>
        <w:trPr>
          <w:cantSplit w:val="0"/>
          <w:tblHeader w:val="0"/>
        </w:trPr>
        <w:tc>
          <w:tcPr>
            <w:shd w:fill="f1c232" w:val="clear"/>
          </w:tcPr>
          <w:p w:rsidR="00000000" w:rsidDel="00000000" w:rsidP="00000000" w:rsidRDefault="00000000" w:rsidRPr="00000000" w14:paraId="00000040">
            <w:pPr>
              <w:widowControl w:val="0"/>
              <w:spacing w:line="240" w:lineRule="auto"/>
              <w:rPr>
                <w:rFonts w:ascii="Lora" w:cs="Lora" w:eastAsia="Lora" w:hAnsi="Lora"/>
                <w:b w:val="1"/>
                <w:bCs w:val="1"/>
              </w:rPr>
            </w:pPr>
            <w:r w:rsidDel="00000000" w:rsidR="00000000" w:rsidRPr="00000000">
              <w:rPr>
                <w:rFonts w:ascii="Andika" w:cs="Andika" w:eastAsia="Andika" w:hAnsi="Andika"/>
                <w:rtl w:val="0"/>
              </w:rPr>
              <w:t xml:space="preserve">PHỤ CẤP THÊM</w:t>
            </w:r>
            <w:r w:rsidDel="00000000" w:rsidR="00000000" w:rsidRPr="00000000">
              <w:rPr>
                <w:rFonts w:ascii="Andika" w:cs="Andika" w:eastAsia="Andika" w:hAnsi="Andika"/>
                <w:b w:val="1"/>
                <w:bCs w:val="1"/>
                <w:rtl w:val="0"/>
              </w:rPr>
              <w:t xml:space="preserve"> (10% DỰ TOÁN CỦA NHÀ THẦU)</w:t>
            </w:r>
          </w:p>
        </w:tc>
        <w:tc>
          <w:tcPr/>
          <w:p w:rsidR="00000000" w:rsidDel="00000000" w:rsidP="00000000" w:rsidRDefault="00000000" w:rsidRPr="00000000" w14:paraId="00000041">
            <w:pPr>
              <w:widowControl w:val="0"/>
              <w:spacing w:line="240" w:lineRule="auto"/>
              <w:rPr>
                <w:b w:val="1"/>
                <w:bCs w:val="1"/>
                <w:sz w:val="30"/>
                <w:szCs w:val="30"/>
              </w:rPr>
            </w:pPr>
            <w:r w:rsidDel="00000000" w:rsidR="00000000" w:rsidRPr="00000000">
              <w:rPr>
                <w:rtl w:val="0"/>
              </w:rPr>
            </w:r>
          </w:p>
        </w:tc>
      </w:tr>
      <w:tr>
        <w:trPr>
          <w:cantSplit w:val="0"/>
          <w:tblHeader w:val="0"/>
        </w:trPr>
        <w:tc>
          <w:tcPr>
            <w:shd w:fill="f1c232" w:val="clear"/>
          </w:tcPr>
          <w:p w:rsidR="00000000" w:rsidDel="00000000" w:rsidP="00000000" w:rsidRDefault="00000000" w:rsidRPr="00000000" w14:paraId="00000042">
            <w:pPr>
              <w:widowControl w:val="0"/>
              <w:spacing w:line="240" w:lineRule="auto"/>
              <w:rPr>
                <w:rFonts w:ascii="Lora" w:cs="Lora" w:eastAsia="Lora" w:hAnsi="Lora"/>
                <w:b w:val="1"/>
                <w:bCs w:val="1"/>
              </w:rPr>
            </w:pPr>
            <w:r w:rsidDel="00000000" w:rsidR="00000000" w:rsidRPr="00000000">
              <w:rPr>
                <w:rFonts w:ascii="Andika" w:cs="Andika" w:eastAsia="Andika" w:hAnsi="Andika"/>
                <w:b w:val="1"/>
                <w:bCs w:val="1"/>
                <w:rtl w:val="0"/>
              </w:rPr>
              <w:t xml:space="preserve">TỔNG SỐ TIỀN</w:t>
            </w:r>
          </w:p>
        </w:tc>
        <w:tc>
          <w:tcPr/>
          <w:p w:rsidR="00000000" w:rsidDel="00000000" w:rsidP="00000000" w:rsidRDefault="00000000" w:rsidRPr="00000000" w14:paraId="00000043">
            <w:pPr>
              <w:widowControl w:val="0"/>
              <w:spacing w:line="240" w:lineRule="auto"/>
              <w:rPr>
                <w:b w:val="1"/>
                <w:bCs w:val="1"/>
                <w:sz w:val="40"/>
                <w:szCs w:val="40"/>
              </w:rPr>
            </w:pPr>
            <w:r w:rsidDel="00000000" w:rsidR="00000000" w:rsidRPr="00000000">
              <w:rPr>
                <w:rtl w:val="0"/>
              </w:rPr>
            </w:r>
          </w:p>
        </w:tc>
      </w:tr>
    </w:tbl>
    <w:p w:rsidR="00000000" w:rsidDel="00000000" w:rsidP="00000000" w:rsidRDefault="00000000" w:rsidRPr="00000000" w14:paraId="00000044">
      <w:pPr>
        <w:rPr>
          <w:rFonts w:ascii="Lora" w:cs="Lora" w:eastAsia="Lora" w:hAnsi="Lora"/>
        </w:rPr>
      </w:pPr>
      <w:r w:rsidDel="00000000" w:rsidR="00000000" w:rsidRPr="00000000">
        <w:rPr>
          <w:rtl w:val="0"/>
        </w:rPr>
      </w:r>
    </w:p>
    <w:p w:rsidR="00000000" w:rsidDel="00000000" w:rsidP="00000000" w:rsidRDefault="00000000" w:rsidRPr="00000000" w14:paraId="00000045">
      <w:pPr>
        <w:rPr>
          <w:rFonts w:ascii="Lora" w:cs="Lora" w:eastAsia="Lora" w:hAnsi="Lora"/>
        </w:rPr>
      </w:pPr>
      <w:r w:rsidDel="00000000" w:rsidR="00000000" w:rsidRPr="00000000">
        <w:rPr>
          <w:rtl w:val="0"/>
        </w:rPr>
      </w:r>
    </w:p>
    <w:p w:rsidR="00000000" w:rsidDel="00000000" w:rsidP="00000000" w:rsidRDefault="00000000" w:rsidRPr="00000000" w14:paraId="00000046">
      <w:pPr>
        <w:rPr>
          <w:rFonts w:ascii="Lora" w:cs="Lora" w:eastAsia="Lora" w:hAnsi="Lor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7">
      <w:pPr>
        <w:pStyle w:val="Heading2"/>
        <w:rPr>
          <w:rFonts w:ascii="Lora" w:cs="Lora" w:eastAsia="Lora" w:hAnsi="Lora"/>
        </w:rPr>
      </w:pPr>
      <w:bookmarkStart w:colFirst="0" w:colLast="0" w:name="_ps0kpq6gblfv" w:id="10"/>
      <w:bookmarkEnd w:id="10"/>
      <w:r w:rsidDel="00000000" w:rsidR="00000000" w:rsidRPr="00000000">
        <w:rPr>
          <w:rFonts w:ascii="Andika" w:cs="Andika" w:eastAsia="Andika" w:hAnsi="Andika"/>
          <w:rtl w:val="0"/>
        </w:rPr>
        <w:t xml:space="preserve">Bước 5. Tổng Ngân Sách Dự Kiến</w:t>
      </w:r>
    </w:p>
    <w:p w:rsidR="00000000" w:rsidDel="00000000" w:rsidP="00000000" w:rsidRDefault="00000000" w:rsidRPr="00000000" w14:paraId="00000048">
      <w:pPr>
        <w:rPr>
          <w:rFonts w:ascii="Lora" w:cs="Lora" w:eastAsia="Lora" w:hAnsi="Lora"/>
        </w:rPr>
      </w:pPr>
      <w:r w:rsidDel="00000000" w:rsidR="00000000" w:rsidRPr="00000000">
        <w:rPr>
          <w:rFonts w:ascii="Lora" w:cs="Lora" w:eastAsia="Lora" w:hAnsi="Lora"/>
          <w:rtl w:val="0"/>
        </w:rPr>
        <w:t xml:space="preserve">Cộng tổng tất cả chi phí dự án thành một con số tổng chung, bao gồm chi phí cứng, chi phí mềm, các loại phí và các khoản dự phòng. Giải thích cách lập dự toán và thời điểm quý vị dự kiến hoàn tất việc xác định giá.</w:t>
      </w:r>
    </w:p>
    <w:p w:rsidR="00000000" w:rsidDel="00000000" w:rsidP="00000000" w:rsidRDefault="00000000" w:rsidRPr="00000000" w14:paraId="00000049">
      <w:pPr>
        <w:rPr>
          <w:rFonts w:ascii="Lora" w:cs="Lora" w:eastAsia="Lora" w:hAnsi="Lora"/>
        </w:rPr>
      </w:pPr>
      <w:r w:rsidDel="00000000" w:rsidR="00000000" w:rsidRPr="00000000">
        <w:rPr>
          <w:rtl w:val="0"/>
        </w:rPr>
      </w:r>
    </w:p>
    <w:p w:rsidR="00000000" w:rsidDel="00000000" w:rsidP="00000000" w:rsidRDefault="00000000" w:rsidRPr="00000000" w14:paraId="0000004A">
      <w:pPr>
        <w:rPr>
          <w:rFonts w:ascii="Lora" w:cs="Lora" w:eastAsia="Lora" w:hAnsi="Lora"/>
        </w:rPr>
      </w:pPr>
      <w:r w:rsidDel="00000000" w:rsidR="00000000" w:rsidRPr="00000000">
        <w:rPr>
          <w:rtl w:val="0"/>
        </w:rPr>
      </w:r>
    </w:p>
    <w:tbl>
      <w:tblPr>
        <w:tblStyle w:val="Table4"/>
        <w:tblW w:w="97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440"/>
        <w:gridCol w:w="2340"/>
        <w:tblGridChange w:id="0">
          <w:tblGrid>
            <w:gridCol w:w="7440"/>
            <w:gridCol w:w="2340"/>
          </w:tblGrid>
        </w:tblGridChange>
      </w:tblGrid>
      <w:tr>
        <w:trPr>
          <w:cantSplit w:val="0"/>
          <w:tblHeader w:val="0"/>
        </w:trPr>
        <w:tc>
          <w:tcPr>
            <w:shd w:fill="f1c232" w:val="clear"/>
          </w:tcPr>
          <w:p w:rsidR="00000000" w:rsidDel="00000000" w:rsidP="00000000" w:rsidRDefault="00000000" w:rsidRPr="00000000" w14:paraId="0000004B">
            <w:pPr>
              <w:widowControl w:val="0"/>
              <w:spacing w:line="240" w:lineRule="auto"/>
              <w:rPr>
                <w:rFonts w:ascii="Lora" w:cs="Lora" w:eastAsia="Lora" w:hAnsi="Lora"/>
                <w:b w:val="1"/>
                <w:bCs w:val="1"/>
              </w:rPr>
            </w:pPr>
            <w:r w:rsidDel="00000000" w:rsidR="00000000" w:rsidRPr="00000000">
              <w:rPr>
                <w:rFonts w:ascii="Andika" w:cs="Andika" w:eastAsia="Andika" w:hAnsi="Andika"/>
                <w:rtl w:val="0"/>
              </w:rPr>
              <w:t xml:space="preserve">Chi Phí Cứng (Mức giá của nhà thầu báo giá thấp nhất)</w:t>
            </w:r>
            <w:r w:rsidDel="00000000" w:rsidR="00000000" w:rsidRPr="00000000">
              <w:rPr>
                <w:rtl w:val="0"/>
              </w:rPr>
            </w:r>
          </w:p>
        </w:tc>
        <w:tc>
          <w:tcPr/>
          <w:p w:rsidR="00000000" w:rsidDel="00000000" w:rsidP="00000000" w:rsidRDefault="00000000" w:rsidRPr="00000000" w14:paraId="0000004C">
            <w:pPr>
              <w:widowControl w:val="0"/>
              <w:spacing w:line="240" w:lineRule="auto"/>
              <w:rPr>
                <w:b w:val="1"/>
                <w:bCs w:val="1"/>
                <w:sz w:val="30"/>
                <w:szCs w:val="30"/>
              </w:rPr>
            </w:pPr>
            <w:r w:rsidDel="00000000" w:rsidR="00000000" w:rsidRPr="00000000">
              <w:rPr>
                <w:rtl w:val="0"/>
              </w:rPr>
            </w:r>
          </w:p>
        </w:tc>
      </w:tr>
      <w:tr>
        <w:trPr>
          <w:cantSplit w:val="0"/>
          <w:tblHeader w:val="0"/>
        </w:trPr>
        <w:tc>
          <w:tcPr>
            <w:shd w:fill="f1c232" w:val="clear"/>
          </w:tcPr>
          <w:p w:rsidR="00000000" w:rsidDel="00000000" w:rsidP="00000000" w:rsidRDefault="00000000" w:rsidRPr="00000000" w14:paraId="0000004D">
            <w:pPr>
              <w:widowControl w:val="0"/>
              <w:spacing w:line="240" w:lineRule="auto"/>
              <w:rPr>
                <w:rFonts w:ascii="Lora" w:cs="Lora" w:eastAsia="Lora" w:hAnsi="Lora"/>
              </w:rPr>
            </w:pPr>
            <w:r w:rsidDel="00000000" w:rsidR="00000000" w:rsidRPr="00000000">
              <w:rPr>
                <w:rFonts w:ascii="Andika" w:cs="Andika" w:eastAsia="Andika" w:hAnsi="Andika"/>
                <w:rtl w:val="0"/>
              </w:rPr>
              <w:t xml:space="preserve">Chi Phí Mềm (Bản vẽ, Giấy phép, Khảo sát)</w:t>
            </w:r>
          </w:p>
        </w:tc>
        <w:tc>
          <w:tcPr/>
          <w:p w:rsidR="00000000" w:rsidDel="00000000" w:rsidP="00000000" w:rsidRDefault="00000000" w:rsidRPr="00000000" w14:paraId="0000004E">
            <w:pPr>
              <w:widowControl w:val="0"/>
              <w:spacing w:line="240" w:lineRule="auto"/>
              <w:rPr>
                <w:b w:val="1"/>
                <w:bCs w:val="1"/>
                <w:sz w:val="30"/>
                <w:szCs w:val="30"/>
              </w:rPr>
            </w:pPr>
            <w:r w:rsidDel="00000000" w:rsidR="00000000" w:rsidRPr="00000000">
              <w:rPr>
                <w:rtl w:val="0"/>
              </w:rPr>
            </w:r>
          </w:p>
        </w:tc>
      </w:tr>
      <w:tr>
        <w:trPr>
          <w:cantSplit w:val="0"/>
          <w:tblHeader w:val="0"/>
        </w:trPr>
        <w:tc>
          <w:tcPr>
            <w:shd w:fill="f1c232" w:val="clear"/>
          </w:tcPr>
          <w:p w:rsidR="00000000" w:rsidDel="00000000" w:rsidP="00000000" w:rsidRDefault="00000000" w:rsidRPr="00000000" w14:paraId="0000004F">
            <w:pPr>
              <w:widowControl w:val="0"/>
              <w:spacing w:line="240" w:lineRule="auto"/>
              <w:rPr>
                <w:rFonts w:ascii="Lora" w:cs="Lora" w:eastAsia="Lora" w:hAnsi="Lora"/>
              </w:rPr>
            </w:pPr>
            <w:r w:rsidDel="00000000" w:rsidR="00000000" w:rsidRPr="00000000">
              <w:rPr>
                <w:rFonts w:ascii="Andika" w:cs="Andika" w:eastAsia="Andika" w:hAnsi="Andika"/>
                <w:rtl w:val="0"/>
              </w:rPr>
              <w:t xml:space="preserve">Tổng mức Dự Phòng và Phụ Cấp Chi Phí</w:t>
            </w:r>
          </w:p>
        </w:tc>
        <w:tc>
          <w:tcPr/>
          <w:p w:rsidR="00000000" w:rsidDel="00000000" w:rsidP="00000000" w:rsidRDefault="00000000" w:rsidRPr="00000000" w14:paraId="00000050">
            <w:pPr>
              <w:widowControl w:val="0"/>
              <w:spacing w:line="240" w:lineRule="auto"/>
              <w:rPr>
                <w:b w:val="1"/>
                <w:bCs w:val="1"/>
                <w:sz w:val="30"/>
                <w:szCs w:val="30"/>
              </w:rPr>
            </w:pPr>
            <w:r w:rsidDel="00000000" w:rsidR="00000000" w:rsidRPr="00000000">
              <w:rPr>
                <w:rtl w:val="0"/>
              </w:rPr>
            </w:r>
          </w:p>
        </w:tc>
      </w:tr>
      <w:tr>
        <w:trPr>
          <w:cantSplit w:val="0"/>
          <w:tblHeader w:val="0"/>
        </w:trPr>
        <w:tc>
          <w:tcPr>
            <w:shd w:fill="f1c232" w:val="clear"/>
          </w:tcPr>
          <w:p w:rsidR="00000000" w:rsidDel="00000000" w:rsidP="00000000" w:rsidRDefault="00000000" w:rsidRPr="00000000" w14:paraId="00000051">
            <w:pPr>
              <w:widowControl w:val="0"/>
              <w:spacing w:line="240" w:lineRule="auto"/>
              <w:rPr>
                <w:rFonts w:ascii="Lora" w:cs="Lora" w:eastAsia="Lora" w:hAnsi="Lora"/>
                <w:b w:val="1"/>
                <w:bCs w:val="1"/>
              </w:rPr>
            </w:pPr>
            <w:r w:rsidDel="00000000" w:rsidR="00000000" w:rsidRPr="00000000">
              <w:rPr>
                <w:rFonts w:ascii="Andika" w:cs="Andika" w:eastAsia="Andika" w:hAnsi="Andika"/>
                <w:b w:val="1"/>
                <w:bCs w:val="1"/>
                <w:rtl w:val="0"/>
              </w:rPr>
              <w:t xml:space="preserve">TỔNG CHI PHÍ DỰ ÁN ADU</w:t>
            </w:r>
          </w:p>
        </w:tc>
        <w:tc>
          <w:tcPr/>
          <w:p w:rsidR="00000000" w:rsidDel="00000000" w:rsidP="00000000" w:rsidRDefault="00000000" w:rsidRPr="00000000" w14:paraId="00000052">
            <w:pPr>
              <w:widowControl w:val="0"/>
              <w:spacing w:line="240" w:lineRule="auto"/>
              <w:rPr>
                <w:b w:val="1"/>
                <w:bCs w:val="1"/>
                <w:sz w:val="40"/>
                <w:szCs w:val="40"/>
              </w:rPr>
            </w:pPr>
            <w:r w:rsidDel="00000000" w:rsidR="00000000" w:rsidRPr="00000000">
              <w:rPr>
                <w:rtl w:val="0"/>
              </w:rPr>
            </w:r>
          </w:p>
        </w:tc>
      </w:tr>
    </w:tbl>
    <w:p w:rsidR="00000000" w:rsidDel="00000000" w:rsidP="00000000" w:rsidRDefault="00000000" w:rsidRPr="00000000" w14:paraId="00000053">
      <w:pPr>
        <w:rPr>
          <w:rFonts w:ascii="Lora" w:cs="Lora" w:eastAsia="Lora" w:hAnsi="Lora"/>
        </w:rPr>
      </w:pPr>
      <w:r w:rsidDel="00000000" w:rsidR="00000000" w:rsidRPr="00000000">
        <w:rPr>
          <w:rtl w:val="0"/>
        </w:rPr>
      </w:r>
    </w:p>
    <w:p w:rsidR="00000000" w:rsidDel="00000000" w:rsidP="00000000" w:rsidRDefault="00000000" w:rsidRPr="00000000" w14:paraId="00000054">
      <w:pPr>
        <w:rPr>
          <w:rFonts w:ascii="Lora" w:cs="Lora" w:eastAsia="Lora" w:hAnsi="Lora"/>
        </w:rPr>
      </w:pPr>
      <w:r w:rsidDel="00000000" w:rsidR="00000000" w:rsidRPr="00000000">
        <w:rPr>
          <w:rtl w:val="0"/>
        </w:rPr>
      </w:r>
    </w:p>
    <w:p w:rsidR="00000000" w:rsidDel="00000000" w:rsidP="00000000" w:rsidRDefault="00000000" w:rsidRPr="00000000" w14:paraId="00000055">
      <w:pPr>
        <w:rPr>
          <w:rFonts w:ascii="Lora" w:cs="Lora" w:eastAsia="Lora" w:hAnsi="Lor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6">
      <w:pPr>
        <w:pStyle w:val="Heading2"/>
        <w:rPr>
          <w:rFonts w:ascii="Lora" w:cs="Lora" w:eastAsia="Lora" w:hAnsi="Lora"/>
        </w:rPr>
      </w:pPr>
      <w:bookmarkStart w:colFirst="0" w:colLast="0" w:name="_2z28y9y837s6" w:id="11"/>
      <w:bookmarkEnd w:id="11"/>
      <w:r w:rsidDel="00000000" w:rsidR="00000000" w:rsidRPr="00000000">
        <w:rPr>
          <w:rFonts w:ascii="Lora" w:cs="Lora" w:eastAsia="Lora" w:hAnsi="Lora"/>
          <w:rtl w:val="0"/>
        </w:rPr>
        <w:t xml:space="preserve">Bước 6. Khả Năng Chi Trả và Kế Hoạch Tài Chính</w:t>
      </w:r>
    </w:p>
    <w:p w:rsidR="00000000" w:rsidDel="00000000" w:rsidP="00000000" w:rsidRDefault="00000000" w:rsidRPr="00000000" w14:paraId="00000057">
      <w:pPr>
        <w:rPr>
          <w:rFonts w:ascii="Lora" w:cs="Lora" w:eastAsia="Lora" w:hAnsi="Lora"/>
        </w:rPr>
      </w:pPr>
      <w:r w:rsidDel="00000000" w:rsidR="00000000" w:rsidRPr="00000000">
        <w:rPr>
          <w:rFonts w:ascii="Lora" w:cs="Lora" w:eastAsia="Lora" w:hAnsi="Lora"/>
          <w:rtl w:val="0"/>
        </w:rPr>
        <w:t xml:space="preserve">Trong phần này, quý vị có thể trình bày về số tiền tiết kiệm hiện có mà quý vị dự định đóng góp, điểm tín dụng hiện tại hoặc các chỉ số khác về khả năng tín dụng và giá trị tài sản nhà ở hiện có hoặc kế hoạch vay vốn thế chấp nhà ở hoặc vay vốn xây dựng (bao gồm các khoản vay từ bất kỳ ngân hàng nào tham gia Chương Trình Thí Điểm Vốn Vay Ngân Hàng Để Xây ADU). Mặc dù không bắt buộc phải liệt kê các khoản nợ hiện tại của quý vị, xin lưu ý rằng hầu hết các tổ chức cho vay sẽ đánh giá tổng số tiền quý vị có thể vay dựa trên tỷ lệ nợ trên thu nhập (DTI) tổng thể của quý vị. Nhiều tổ chức cho vay đặt mức DTI tối đa cho phép khoảng 40%.</w:t>
      </w:r>
    </w:p>
    <w:p w:rsidR="00000000" w:rsidDel="00000000" w:rsidP="00000000" w:rsidRDefault="00000000" w:rsidRPr="00000000" w14:paraId="00000058">
      <w:pPr>
        <w:rPr>
          <w:rFonts w:ascii="Lora" w:cs="Lora" w:eastAsia="Lora" w:hAnsi="Lora"/>
        </w:rPr>
      </w:pPr>
      <w:r w:rsidDel="00000000" w:rsidR="00000000" w:rsidRPr="00000000">
        <w:rPr>
          <w:rtl w:val="0"/>
        </w:rPr>
      </w:r>
    </w:p>
    <w:p w:rsidR="00000000" w:rsidDel="00000000" w:rsidP="00000000" w:rsidRDefault="00000000" w:rsidRPr="00000000" w14:paraId="00000059">
      <w:pPr>
        <w:rPr>
          <w:rFonts w:ascii="Lora" w:cs="Lora" w:eastAsia="Lora" w:hAnsi="Lor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A">
      <w:pPr>
        <w:pStyle w:val="Heading2"/>
        <w:rPr>
          <w:rFonts w:ascii="Lora" w:cs="Lora" w:eastAsia="Lora" w:hAnsi="Lora"/>
        </w:rPr>
      </w:pPr>
      <w:bookmarkStart w:colFirst="0" w:colLast="0" w:name="_xs72l19full5" w:id="12"/>
      <w:bookmarkEnd w:id="12"/>
      <w:r w:rsidDel="00000000" w:rsidR="00000000" w:rsidRPr="00000000">
        <w:rPr>
          <w:rFonts w:ascii="Lora" w:cs="Lora" w:eastAsia="Lora" w:hAnsi="Lora"/>
          <w:rtl w:val="0"/>
        </w:rPr>
        <w:t xml:space="preserve">Bước 7. Rủi Ro và Điều Kiện Chưa Biết - nếu có</w:t>
      </w:r>
    </w:p>
    <w:p w:rsidR="00000000" w:rsidDel="00000000" w:rsidP="00000000" w:rsidRDefault="00000000" w:rsidRPr="00000000" w14:paraId="0000005B">
      <w:pPr>
        <w:rPr>
          <w:rFonts w:ascii="Lora" w:cs="Lora" w:eastAsia="Lora" w:hAnsi="Lora"/>
        </w:rPr>
      </w:pPr>
      <w:r w:rsidDel="00000000" w:rsidR="00000000" w:rsidRPr="00000000">
        <w:rPr>
          <w:rFonts w:ascii="Lora" w:cs="Lora" w:eastAsia="Lora" w:hAnsi="Lora"/>
          <w:rtl w:val="0"/>
        </w:rPr>
        <w:t xml:space="preserve">Xác định các vấn đề có thể làm tăng chi phí hoặc làm chậm tiến độ. Các ví dụ bao gồm hư hỏng kết cấu ẩn trong nhà cũ, bắt buộc phải nâng cấp hệ thống điện, vấn đề về nền móng, chặt bỏ cây, khả năng sẵn sàng thi công ngay của nhà thầu hoặc lịch trình vay vốn của quý vị. Giải thích cách quý vị dự định xử lý các rủi ro này.</w:t>
      </w:r>
    </w:p>
    <w:p w:rsidR="00000000" w:rsidDel="00000000" w:rsidP="00000000" w:rsidRDefault="00000000" w:rsidRPr="00000000" w14:paraId="0000005C">
      <w:pPr>
        <w:rPr>
          <w:rFonts w:ascii="Lora" w:cs="Lora" w:eastAsia="Lora" w:hAnsi="Lor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D">
      <w:pPr>
        <w:pStyle w:val="Heading2"/>
        <w:rPr>
          <w:rFonts w:ascii="Lora" w:cs="Lora" w:eastAsia="Lora" w:hAnsi="Lora"/>
        </w:rPr>
      </w:pPr>
      <w:bookmarkStart w:colFirst="0" w:colLast="0" w:name="_8bqeyfcn4ms5" w:id="13"/>
      <w:bookmarkEnd w:id="13"/>
      <w:r w:rsidDel="00000000" w:rsidR="00000000" w:rsidRPr="00000000">
        <w:rPr>
          <w:rFonts w:ascii="Lora" w:cs="Lora" w:eastAsia="Lora" w:hAnsi="Lora"/>
          <w:rtl w:val="0"/>
        </w:rPr>
        <w:t xml:space="preserve">Bước 8. Tuyên Bố về Khả Năng Sẵn Sàng</w:t>
      </w:r>
    </w:p>
    <w:p w:rsidR="00000000" w:rsidDel="00000000" w:rsidP="00000000" w:rsidRDefault="00000000" w:rsidRPr="00000000" w14:paraId="0000005E">
      <w:pPr>
        <w:rPr>
          <w:rFonts w:ascii="Lora" w:cs="Lora" w:eastAsia="Lora" w:hAnsi="Lora"/>
        </w:rPr>
      </w:pPr>
      <w:r w:rsidDel="00000000" w:rsidR="00000000" w:rsidRPr="00000000">
        <w:rPr>
          <w:rFonts w:ascii="Lora" w:cs="Lora" w:eastAsia="Lora" w:hAnsi="Lora"/>
          <w:rtl w:val="0"/>
        </w:rPr>
        <w:t xml:space="preserve">Xác nhận ngắn gọn rằng quý vị đã hiểu rõ các khoảng chi phí điển hình cho ADU, rằng quý vị đã hoặc đang tìm kiếm nguồn tài chính, và rằng quý vị sẵn sàng bắt đầu quá trình thiết kế và xin giấy phép nếu được chấp nhận tham gia chương trình.</w:t>
      </w:r>
    </w:p>
    <w:p w:rsidR="00000000" w:rsidDel="00000000" w:rsidP="00000000" w:rsidRDefault="00000000" w:rsidRPr="00000000" w14:paraId="0000005F">
      <w:pPr>
        <w:rPr>
          <w:rFonts w:ascii="Lora" w:cs="Lora" w:eastAsia="Lora" w:hAnsi="Lora"/>
        </w:rPr>
      </w:pPr>
      <w:r w:rsidDel="00000000" w:rsidR="00000000" w:rsidRPr="00000000">
        <w:rPr>
          <w:rtl w:val="0"/>
        </w:rPr>
      </w:r>
    </w:p>
    <w:p w:rsidR="00000000" w:rsidDel="00000000" w:rsidP="00000000" w:rsidRDefault="00000000" w:rsidRPr="00000000" w14:paraId="00000060">
      <w:pPr>
        <w:rPr>
          <w:rFonts w:ascii="Lora" w:cs="Lora" w:eastAsia="Lora" w:hAnsi="Lora"/>
        </w:rPr>
      </w:pPr>
      <w:r w:rsidDel="00000000" w:rsidR="00000000" w:rsidRPr="00000000">
        <w:rPr>
          <w:rFonts w:ascii="Lora" w:cs="Lora" w:eastAsia="Lora" w:hAnsi="Lora"/>
          <w:rtl w:val="0"/>
        </w:rPr>
        <w:t xml:space="preserve">Tôi xin xác nhận rằng tôi đã hiểu rõ chi phí của dự án ADU của mình, đã chuẩn bị tài chính để xây dựng một ADU trên khu bất động sản của mình và tìm nguồn tài chính bổ sung. Nếu được chấp nhận tham gia chương trình, tôi sẵn sàng bắt đầu quá trình thiết kế và xin cấp giấy phép.</w:t>
      </w:r>
    </w:p>
    <w:p w:rsidR="00000000" w:rsidDel="00000000" w:rsidP="00000000" w:rsidRDefault="00000000" w:rsidRPr="00000000" w14:paraId="00000061">
      <w:pPr>
        <w:rPr>
          <w:rFonts w:ascii="Lora" w:cs="Lora" w:eastAsia="Lora" w:hAnsi="Lora"/>
        </w:rPr>
      </w:pPr>
      <w:r w:rsidDel="00000000" w:rsidR="00000000" w:rsidRPr="00000000">
        <w:rPr>
          <w:rtl w:val="0"/>
        </w:rPr>
      </w:r>
    </w:p>
    <w:p w:rsidR="00000000" w:rsidDel="00000000" w:rsidP="00000000" w:rsidRDefault="00000000" w:rsidRPr="00000000" w14:paraId="00000062">
      <w:pPr>
        <w:rPr>
          <w:rFonts w:ascii="Lora" w:cs="Lora" w:eastAsia="Lora" w:hAnsi="Lora"/>
        </w:rPr>
      </w:pPr>
      <w:r w:rsidDel="00000000" w:rsidR="00000000" w:rsidRPr="00000000">
        <w:rPr>
          <w:rtl w:val="0"/>
        </w:rPr>
      </w:r>
    </w:p>
    <w:p w:rsidR="00000000" w:rsidDel="00000000" w:rsidP="00000000" w:rsidRDefault="00000000" w:rsidRPr="00000000" w14:paraId="00000063">
      <w:pPr>
        <w:rPr>
          <w:rFonts w:ascii="Lora" w:cs="Lora" w:eastAsia="Lora" w:hAnsi="Lora"/>
          <w:b w:val="1"/>
          <w:bCs w:val="1"/>
        </w:rPr>
      </w:pPr>
      <w:r w:rsidDel="00000000" w:rsidR="00000000" w:rsidRPr="00000000">
        <w:rPr>
          <w:rFonts w:ascii="Lora" w:cs="Lora" w:eastAsia="Lora" w:hAnsi="Lora"/>
          <w:b w:val="1"/>
          <w:bCs w:val="1"/>
          <w:rtl w:val="0"/>
        </w:rPr>
        <w:t xml:space="preserve">Ký tên: </w:t>
      </w:r>
    </w:p>
    <w:p w:rsidR="00000000" w:rsidDel="00000000" w:rsidP="00000000" w:rsidRDefault="00000000" w:rsidRPr="00000000" w14:paraId="00000064">
      <w:pPr>
        <w:rPr>
          <w:rFonts w:ascii="Lora" w:cs="Lora" w:eastAsia="Lora" w:hAnsi="Lora"/>
        </w:rPr>
      </w:pPr>
      <w:r w:rsidDel="00000000" w:rsidR="00000000" w:rsidRPr="00000000">
        <w:rPr>
          <w:rtl w:val="0"/>
        </w:rPr>
      </w:r>
    </w:p>
    <w:p w:rsidR="00000000" w:rsidDel="00000000" w:rsidP="00000000" w:rsidRDefault="00000000" w:rsidRPr="00000000" w14:paraId="00000065">
      <w:pPr>
        <w:rPr>
          <w:rFonts w:ascii="Lora" w:cs="Lora" w:eastAsia="Lora" w:hAnsi="Lora"/>
        </w:rPr>
      </w:pPr>
      <w:r w:rsidDel="00000000" w:rsidR="00000000" w:rsidRPr="00000000">
        <w:rPr>
          <w:rtl w:val="0"/>
        </w:rPr>
      </w:r>
    </w:p>
    <w:p w:rsidR="00000000" w:rsidDel="00000000" w:rsidP="00000000" w:rsidRDefault="00000000" w:rsidRPr="00000000" w14:paraId="00000066">
      <w:pPr>
        <w:rPr>
          <w:rFonts w:ascii="Lora" w:cs="Lora" w:eastAsia="Lora" w:hAnsi="Lora"/>
        </w:rPr>
      </w:pPr>
      <w:r w:rsidDel="00000000" w:rsidR="00000000" w:rsidRPr="00000000">
        <w:rPr>
          <w:rtl w:val="0"/>
        </w:rPr>
      </w:r>
    </w:p>
    <w:p w:rsidR="00000000" w:rsidDel="00000000" w:rsidP="00000000" w:rsidRDefault="00000000" w:rsidRPr="00000000" w14:paraId="00000067">
      <w:pPr>
        <w:rPr>
          <w:rFonts w:ascii="Lora" w:cs="Lora" w:eastAsia="Lora" w:hAnsi="Lora"/>
        </w:rPr>
      </w:pPr>
      <w:r w:rsidDel="00000000" w:rsidR="00000000" w:rsidRPr="00000000">
        <w:rPr>
          <w:rtl w:val="0"/>
        </w:rPr>
      </w:r>
    </w:p>
    <w:p w:rsidR="00000000" w:rsidDel="00000000" w:rsidP="00000000" w:rsidRDefault="00000000" w:rsidRPr="00000000" w14:paraId="00000068">
      <w:pPr>
        <w:rPr>
          <w:rFonts w:ascii="Lora" w:cs="Lora" w:eastAsia="Lora" w:hAnsi="Lora"/>
        </w:rPr>
      </w:pPr>
      <w:r w:rsidDel="00000000" w:rsidR="00000000" w:rsidRPr="00000000">
        <w:rPr>
          <w:rtl w:val="0"/>
        </w:rPr>
      </w:r>
    </w:p>
    <w:sectPr>
      <w:headerReference r:id="rId6" w:type="default"/>
      <w:headerReference r:id="rId7" w:type="first"/>
      <w:footerReference r:id="rId8" w:type="first"/>
      <w:type w:val="nextPage"/>
      <w:pgSz w:h="15840" w:w="12240" w:orient="portrait"/>
      <w:pgMar w:bottom="1440" w:top="1440" w:left="1440" w:right="1440" w:header="360" w:footer="36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o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9">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rPr/>
    </w:pPr>
    <w:r w:rsidDel="00000000" w:rsidR="00000000" w:rsidRPr="00000000">
      <w:rPr>
        <w:rFonts w:ascii="Lora" w:cs="Lora" w:eastAsia="Lora" w:hAnsi="Lora"/>
      </w:rPr>
      <w:drawing>
        <wp:inline distB="114300" distT="114300" distL="114300" distR="114300">
          <wp:extent cx="2357438" cy="30845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357438" cy="308450"/>
                  </a:xfrm>
                  <a:prstGeom prst="rect"/>
                  <a:ln/>
                </pic:spPr>
              </pic:pic>
            </a:graphicData>
          </a:graphic>
        </wp:inline>
      </w:drawing>
    </w:r>
    <w:r w:rsidDel="00000000" w:rsidR="00000000" w:rsidRPr="00000000">
      <w:rPr>
        <w:rFonts w:ascii="Lora" w:cs="Lora" w:eastAsia="Lora" w:hAnsi="Lora"/>
        <w:rtl w:val="0"/>
      </w:rPr>
      <w:t xml:space="preserve">                                              </w:t>
    </w:r>
    <w:r w:rsidDel="00000000" w:rsidR="00000000" w:rsidRPr="00000000">
      <w:rPr>
        <w:rFonts w:ascii="Montserrat" w:cs="Montserrat" w:eastAsia="Montserrat" w:hAnsi="Montserrat"/>
        <w:b w:val="1"/>
        <w:bCs w:val="1"/>
        <w:sz w:val="30"/>
        <w:szCs w:val="30"/>
      </w:rPr>
      <w:drawing>
        <wp:inline distB="114300" distT="114300" distL="114300" distR="114300">
          <wp:extent cx="1784562" cy="463636"/>
          <wp:effectExtent b="0" l="0" r="0" t="0"/>
          <wp:docPr id="2"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784562" cy="463636"/>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vi"/>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11" Type="http://schemas.openxmlformats.org/officeDocument/2006/relationships/font" Target="fonts/Lora-italic.ttf"/><Relationship Id="rId10" Type="http://schemas.openxmlformats.org/officeDocument/2006/relationships/font" Target="fonts/Lora-bold.ttf"/><Relationship Id="rId12" Type="http://schemas.openxmlformats.org/officeDocument/2006/relationships/font" Target="fonts/Lora-boldItalic.ttf"/><Relationship Id="rId9" Type="http://schemas.openxmlformats.org/officeDocument/2006/relationships/font" Target="fonts/Lora-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