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p5icrlhaoa36"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LISTA DE VERIFICACIÓN DE LA SOLICITUD DEL</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PROGRAMA DE ASISTENCIA FINANCIERA PARA UNA ADU</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Oficina de Vivienda</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The Boston Home Center</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Gracias por su interés en Boston Home Center. A continuación, se muestra una lista de los documentos que debe incluir en su solicitud. Asegúrese de incluir </w:t>
      </w:r>
      <w:r w:rsidDel="00000000" w:rsidR="00000000" w:rsidRPr="00000000">
        <w:rPr>
          <w:rFonts w:ascii="Lora" w:cs="Lora" w:eastAsia="Lora" w:hAnsi="Lora"/>
          <w:color w:val="091f2f"/>
          <w:sz w:val="24"/>
          <w:szCs w:val="24"/>
          <w:u w:val="single"/>
          <w:shd w:fill="fff2cc" w:val="clear"/>
          <w:rtl w:val="0"/>
        </w:rPr>
        <w:t xml:space="preserve">todos</w:t>
      </w:r>
      <w:r w:rsidDel="00000000" w:rsidR="00000000" w:rsidRPr="00000000">
        <w:rPr>
          <w:rFonts w:ascii="Lora" w:cs="Lora" w:eastAsia="Lora" w:hAnsi="Lora"/>
          <w:color w:val="091f2f"/>
          <w:sz w:val="24"/>
          <w:szCs w:val="24"/>
          <w:shd w:fill="fff2cc" w:val="clear"/>
          <w:rtl w:val="0"/>
        </w:rPr>
        <w:t xml:space="preserve"> los documentos necesarios indicados. </w:t>
      </w:r>
      <w:r w:rsidDel="00000000" w:rsidR="00000000" w:rsidRPr="00000000">
        <w:rPr>
          <w:rFonts w:ascii="Lora" w:cs="Lora" w:eastAsia="Lora" w:hAnsi="Lora"/>
          <w:b w:val="1"/>
          <w:bCs w:val="1"/>
          <w:color w:val="091f2f"/>
          <w:sz w:val="24"/>
          <w:szCs w:val="24"/>
          <w:shd w:fill="fff2cc" w:val="clear"/>
          <w:rtl w:val="0"/>
        </w:rPr>
        <w:t xml:space="preserve">No revisaremos paquetes de solicitud incompletos.</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Cuando su solicitud esté completa con todos los documentos indicados a continuación, envíelos por correo electrónico a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o por correo postal a:</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The Boston Home Center</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Attn: Homeowner Assistance Programs</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8th Floor</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Una vez que recibamos este paquete, le notificaremos por escrito sobre el estado de su solicitud.</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DOCUMENTOS NECESARIOS PARA TODOS LOS SOLICITANTES:</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shd w:fill="fff2cc" w:val="clear"/>
          <w:rtl w:val="0"/>
        </w:rPr>
        <w:t xml:space="preserve">Solicitud para el programa</w:t>
      </w:r>
      <w:r w:rsidDel="00000000" w:rsidR="00000000" w:rsidRPr="00000000">
        <w:rPr>
          <w:rFonts w:ascii="Lora" w:cs="Lora" w:eastAsia="Lora" w:hAnsi="Lora"/>
          <w:color w:val="091f2f"/>
          <w:sz w:val="24"/>
          <w:szCs w:val="24"/>
          <w:rtl w:val="0"/>
        </w:rPr>
        <w:t xml:space="preserve"> </w:t>
      </w:r>
      <w:r w:rsidDel="00000000" w:rsidR="00000000" w:rsidRPr="00000000">
        <w:rPr>
          <w:rFonts w:ascii="Lora" w:cs="Lora" w:eastAsia="Lora" w:hAnsi="Lora"/>
          <w:color w:val="091f2f"/>
          <w:sz w:val="24"/>
          <w:szCs w:val="24"/>
          <w:shd w:fill="fff2cc" w:val="clear"/>
          <w:rtl w:val="0"/>
        </w:rPr>
        <w:t xml:space="preserve">completa y firmada</w:t>
      </w:r>
      <w:r w:rsidDel="00000000" w:rsidR="00000000" w:rsidRPr="00000000">
        <w:rPr>
          <w:rFonts w:ascii="Lora" w:cs="Lora" w:eastAsia="Lora" w:hAnsi="Lora"/>
          <w:color w:val="091f2f"/>
          <w:sz w:val="24"/>
          <w:szCs w:val="24"/>
          <w:rtl w:val="0"/>
        </w:rPr>
        <w:t xml:space="preserve">. Todos los integrantes del grupo familiar deben estar incluidos en la solicitud. Si parece que una persona vive con el grupo familiar (por ejemplo, tiene pertenencias personales en la casa, recibe correo en la dirección, la dirección aparece en su tarjeta de identificación, etc.), debe incluirse como integrante del grupo familiar, incluso si no figura en el contrato de arrendamiento. Todas las personas a partir de 18 años que figuren como integrantes del grupo familiar deben presentar la información requerida sobre ingresos, operaciones bancarias y activos, incluso si no son los propietarios de la vivienda.</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Declaración sobre divulgación del programa </w:t>
      </w:r>
      <w:r w:rsidDel="00000000" w:rsidR="00000000" w:rsidRPr="00000000">
        <w:rPr>
          <w:rFonts w:ascii="Lora" w:cs="Lora" w:eastAsia="Lora" w:hAnsi="Lora"/>
          <w:color w:val="091f2f"/>
          <w:sz w:val="24"/>
          <w:szCs w:val="24"/>
          <w:shd w:fill="fff2cc" w:val="clear"/>
          <w:rtl w:val="0"/>
        </w:rPr>
        <w:t xml:space="preserve">completada y firmada.</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Prueba de propiedad: </w:t>
      </w:r>
      <w:r w:rsidDel="00000000" w:rsidR="00000000" w:rsidRPr="00000000">
        <w:rPr>
          <w:rFonts w:ascii="Lora" w:cs="Lora" w:eastAsia="Lora" w:hAnsi="Lora"/>
          <w:color w:val="091f2f"/>
          <w:sz w:val="24"/>
          <w:szCs w:val="24"/>
          <w:rtl w:val="0"/>
        </w:rPr>
        <w:t xml:space="preserve">una copia de la escritura de propiedad familiar y garantía (también llamada escritura de renuncia de derechos). Si está divorciado, proporcione una copia completa del decreto de divorcio tal como está registrado ante la Secretaría del Tribunal. Los solicitantes deben haber sido propietarios de una propiedad para rehabilitar durante al menos los últimos diez años. Se puede obtener una copia de la escritura de renuncia en el Registro de escrituras de Edward Brooke Courthouse, 24 New Chardon Street, Boston, o ingresar en</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Si uno o más propietarios han fallecido, proporcione los certificados de defunción.</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En caso de ser necesario, un certificado de defunción original de todas las personas fallecidas que figuran en la escritura registrada (si no está registrada en el Registro de escrituras de Suffolk). Se puede obtener un certificado de defunción en el Registro de nacimientos, defunciones y matrimonios, City Hall, Room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Copia de </w:t>
      </w:r>
      <w:r w:rsidDel="00000000" w:rsidR="00000000" w:rsidRPr="00000000">
        <w:rPr>
          <w:rFonts w:ascii="Lora" w:cs="Lora" w:eastAsia="Lora" w:hAnsi="Lora"/>
          <w:b w:val="1"/>
          <w:bCs w:val="1"/>
          <w:color w:val="091f2f"/>
          <w:sz w:val="24"/>
          <w:szCs w:val="24"/>
          <w:shd w:fill="fff2cc" w:val="clear"/>
          <w:rtl w:val="0"/>
        </w:rPr>
        <w:t xml:space="preserve">la póliza de seguro del propietario de la vivienda actual</w:t>
      </w:r>
      <w:r w:rsidDel="00000000" w:rsidR="00000000" w:rsidRPr="00000000">
        <w:rPr>
          <w:rFonts w:ascii="Lora" w:cs="Lora" w:eastAsia="Lora" w:hAnsi="Lora"/>
          <w:color w:val="091f2f"/>
          <w:sz w:val="24"/>
          <w:szCs w:val="24"/>
          <w:shd w:fill="fff2cc" w:val="clear"/>
          <w:rtl w:val="0"/>
        </w:rPr>
        <w:t xml:space="preserve">. Si la casa está ubicada en un área de llanura aluvial designada, es necesario presentar documentación de cobertura contra inundaciones.</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Estado de cuenta de la hipoteca</w:t>
      </w:r>
      <w:r w:rsidDel="00000000" w:rsidR="00000000" w:rsidRPr="00000000">
        <w:rPr>
          <w:rFonts w:ascii="Lora" w:cs="Lora" w:eastAsia="Lora" w:hAnsi="Lora"/>
          <w:color w:val="091f2f"/>
          <w:sz w:val="24"/>
          <w:szCs w:val="24"/>
          <w:shd w:fill="fff2cc" w:val="clear"/>
          <w:rtl w:val="0"/>
        </w:rPr>
        <w:t xml:space="preserve"> actual para todos los préstamos sobre la propiedad, incluidos los préstamos sobre el valor neto de la propiedad o de rehabilitación. Incluya una carta donde se explique el uso del préstamo sobre el patrimonio.</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Copia de</w:t>
      </w:r>
      <w:r w:rsidDel="00000000" w:rsidR="00000000" w:rsidRPr="00000000">
        <w:rPr>
          <w:rFonts w:ascii="Lora" w:cs="Lora" w:eastAsia="Lora" w:hAnsi="Lora"/>
          <w:b w:val="1"/>
          <w:bCs w:val="1"/>
          <w:color w:val="091f2f"/>
          <w:sz w:val="24"/>
          <w:szCs w:val="24"/>
          <w:rtl w:val="0"/>
        </w:rPr>
        <w:t xml:space="preserve"> </w:t>
      </w:r>
      <w:r w:rsidDel="00000000" w:rsidR="00000000" w:rsidRPr="00000000">
        <w:rPr>
          <w:rFonts w:ascii="Lora" w:cs="Lora" w:eastAsia="Lora" w:hAnsi="Lora"/>
          <w:color w:val="091f2f"/>
          <w:sz w:val="24"/>
          <w:szCs w:val="24"/>
          <w:rtl w:val="0"/>
        </w:rPr>
        <w:t xml:space="preserve">las</w:t>
      </w:r>
      <w:r w:rsidDel="00000000" w:rsidR="00000000" w:rsidRPr="00000000">
        <w:rPr>
          <w:rFonts w:ascii="Lora" w:cs="Lora" w:eastAsia="Lora" w:hAnsi="Lora"/>
          <w:b w:val="1"/>
          <w:bCs w:val="1"/>
          <w:color w:val="091f2f"/>
          <w:sz w:val="24"/>
          <w:szCs w:val="24"/>
          <w:rtl w:val="0"/>
        </w:rPr>
        <w:t xml:space="preserve"> facturas de servicios públicos más recientes </w:t>
      </w:r>
      <w:r w:rsidDel="00000000" w:rsidR="00000000" w:rsidRPr="00000000">
        <w:rPr>
          <w:rFonts w:ascii="Lora" w:cs="Lora" w:eastAsia="Lora" w:hAnsi="Lora"/>
          <w:color w:val="091f2f"/>
          <w:sz w:val="24"/>
          <w:szCs w:val="24"/>
          <w:rtl w:val="0"/>
        </w:rPr>
        <w:t xml:space="preserve">(electricidad, gas natural y agua).</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Planos arquitectónicos (finalizados o en borrador) de la ADU propuesta</w:t>
      </w:r>
      <w:r w:rsidDel="00000000" w:rsidR="00000000" w:rsidRPr="00000000">
        <w:rPr>
          <w:rFonts w:ascii="Lora" w:cs="Lora" w:eastAsia="Lora" w:hAnsi="Lora"/>
          <w:sz w:val="24"/>
          <w:szCs w:val="24"/>
          <w:rtl w:val="0"/>
        </w:rPr>
        <w:t xml:space="preserve">. Estos planos deben haber sido preparados por un arquitecto o ingeniero de construcción autorizado. </w:t>
      </w:r>
      <w:r w:rsidDel="00000000" w:rsidR="00000000" w:rsidRPr="00000000">
        <w:rPr>
          <w:rFonts w:ascii="Lora" w:cs="Lora" w:eastAsia="Lora" w:hAnsi="Lora"/>
          <w:i w:val="1"/>
          <w:iCs w:val="1"/>
          <w:sz w:val="24"/>
          <w:szCs w:val="24"/>
          <w:rtl w:val="0"/>
        </w:rPr>
        <w:t xml:space="preserve">Tenga en cuenta que necesitaremos una copia de sus planos aprobados, que estén sellados por el Departamento de Servicios de Inspección, antes de que los fondos se entreguen por completo.</w:t>
      </w:r>
      <w:r w:rsidDel="00000000" w:rsidR="00000000" w:rsidRPr="00000000">
        <w:rPr>
          <w:rFonts w:ascii="Lora" w:cs="Lora" w:eastAsia="Lora" w:hAnsi="Lora"/>
          <w:sz w:val="24"/>
          <w:szCs w:val="24"/>
          <w:rtl w:val="0"/>
        </w:rPr>
        <w:t xml:space="preserve"> Sin embargo, usted puede presentar la solicitud con un </w:t>
      </w:r>
      <w:r w:rsidDel="00000000" w:rsidR="00000000" w:rsidRPr="00000000">
        <w:rPr>
          <w:rFonts w:ascii="Lora" w:cs="Lora" w:eastAsia="Lora" w:hAnsi="Lora"/>
          <w:sz w:val="24"/>
          <w:szCs w:val="24"/>
          <w:u w:val="single"/>
          <w:rtl w:val="0"/>
        </w:rPr>
        <w:t xml:space="preserve">borrador</w:t>
      </w:r>
      <w:r w:rsidDel="00000000" w:rsidR="00000000" w:rsidRPr="00000000">
        <w:rPr>
          <w:rFonts w:ascii="Lora" w:cs="Lora" w:eastAsia="Lora" w:hAnsi="Lora"/>
          <w:sz w:val="24"/>
          <w:szCs w:val="24"/>
          <w:rtl w:val="0"/>
        </w:rPr>
        <w:t xml:space="preserve"> del plano.</w:t>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Dos (2) presupuestos de contratistas autorizados para el costo de construcción de su ADU.</w:t>
      </w:r>
      <w:r w:rsidDel="00000000" w:rsidR="00000000" w:rsidRPr="00000000">
        <w:rPr>
          <w:rFonts w:ascii="Lora" w:cs="Lora" w:eastAsia="Lora" w:hAnsi="Lora"/>
          <w:color w:val="091f2f"/>
          <w:sz w:val="24"/>
          <w:szCs w:val="24"/>
          <w:rtl w:val="0"/>
        </w:rPr>
        <w:t xml:space="preserve"> Incluya una copia de lo siguiente de su contratista elegido: certificado de registro del contratista de mejoras para el hogar (HIC) de Massachusetts, licencia de supervisor de construcción (CSL), licencia de renovador de Massachusetts con manejo seguro del plomo o certificado de renovador de la EPA y seguro de responsabilidad civil del contratista.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Una </w:t>
      </w:r>
      <w:r w:rsidDel="00000000" w:rsidR="00000000" w:rsidRPr="00000000">
        <w:rPr>
          <w:rFonts w:ascii="Lora" w:cs="Lora" w:eastAsia="Lora" w:hAnsi="Lora"/>
          <w:b w:val="1"/>
          <w:bCs w:val="1"/>
          <w:sz w:val="24"/>
          <w:szCs w:val="24"/>
          <w:rtl w:val="0"/>
        </w:rPr>
        <w:t xml:space="preserve">descripción del presupuesto para una ADU</w:t>
      </w:r>
      <w:r w:rsidDel="00000000" w:rsidR="00000000" w:rsidRPr="00000000">
        <w:rPr>
          <w:rFonts w:ascii="Lora" w:cs="Lora" w:eastAsia="Lora" w:hAnsi="Lora"/>
          <w:sz w:val="24"/>
          <w:szCs w:val="24"/>
          <w:rtl w:val="0"/>
        </w:rPr>
        <w:t xml:space="preserve"> finalizada que contenga la siguiente información: costos estimados del proyecto (incluidos todos los costos previos a la construcción), contingencias del proyecto y fuentes de financiación detalladas con claridad.</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Un </w:t>
      </w:r>
      <w:r w:rsidDel="00000000" w:rsidR="00000000" w:rsidRPr="00000000">
        <w:rPr>
          <w:rFonts w:ascii="Lora" w:cs="Lora" w:eastAsia="Lora" w:hAnsi="Lora"/>
          <w:b w:val="1"/>
          <w:bCs w:val="1"/>
          <w:sz w:val="24"/>
          <w:szCs w:val="24"/>
          <w:rtl w:val="0"/>
        </w:rPr>
        <w:t xml:space="preserve">formulario W-9 </w:t>
      </w:r>
      <w:r w:rsidDel="00000000" w:rsidR="00000000" w:rsidRPr="00000000">
        <w:rPr>
          <w:rFonts w:ascii="Lora" w:cs="Lora" w:eastAsia="Lora" w:hAnsi="Lora"/>
          <w:sz w:val="24"/>
          <w:szCs w:val="24"/>
          <w:rtl w:val="0"/>
        </w:rPr>
        <w:t xml:space="preserve">completo.</w:t>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Documentación de ingresos, obligatoria para todos los integrantes del grupo familiar a partir de 18 años:</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Copia de la</w:t>
      </w:r>
      <w:r w:rsidDel="00000000" w:rsidR="00000000" w:rsidRPr="00000000">
        <w:rPr>
          <w:rFonts w:ascii="Lora" w:cs="Lora" w:eastAsia="Lora" w:hAnsi="Lora"/>
          <w:b w:val="1"/>
          <w:bCs w:val="1"/>
          <w:color w:val="091f2f"/>
          <w:sz w:val="24"/>
          <w:szCs w:val="24"/>
          <w:shd w:fill="fff2cc" w:val="clear"/>
          <w:rtl w:val="0"/>
        </w:rPr>
        <w:t xml:space="preserve"> declaración de impuestos federales firmada más reciente,</w:t>
      </w:r>
      <w:r w:rsidDel="00000000" w:rsidR="00000000" w:rsidRPr="00000000">
        <w:rPr>
          <w:rFonts w:ascii="Lora" w:cs="Lora" w:eastAsia="Lora" w:hAnsi="Lora"/>
          <w:color w:val="091f2f"/>
          <w:sz w:val="24"/>
          <w:szCs w:val="24"/>
          <w:shd w:fill="fff2cc" w:val="clear"/>
          <w:rtl w:val="0"/>
        </w:rPr>
        <w:t xml:space="preserve"> incluidos los formularios W-2 y todos los anexos. (Formulario 1040, 1040A o 1040EZ del IRS).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Si trabaja de forma autónoma, proporcione una declaración de pérdidas y ganancias del año hasta la fecha firmada por usted y su contador, y copias de las declaraciones de impuestos federales de los últimos dos años.</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Recibos de pago de los últimos 2 meses</w:t>
      </w:r>
      <w:r w:rsidDel="00000000" w:rsidR="00000000" w:rsidRPr="00000000">
        <w:rPr>
          <w:rFonts w:ascii="Lora" w:cs="Lora" w:eastAsia="Lora" w:hAnsi="Lora"/>
          <w:color w:val="091f2f"/>
          <w:sz w:val="24"/>
          <w:szCs w:val="24"/>
          <w:rtl w:val="0"/>
        </w:rPr>
        <w:t xml:space="preserve">, donde se muestre el salario bruto. Esto incluye trabajo a tiempo parcial, trabajos secundarios y trabajo por contrato independiente, como Uber, PostMates, Instacart, Shipt, etc. Si su salario actual es irregular, proporcione los últimos 6 meses de recibos de pago.</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trabaja de forma autónoma, proporcione una declaración de pérdidas y ganancias del año hasta la fecha firmada por usted y su contador, y copias de las declaraciones de impuestos federales de los últimos dos años, incluido el formulario 1099. Esto incluye trabajo a tiempo parcial, trabajos secundarios y trabajo por contrato independiente, como Uber, PostMates, Instacart, Shipt, etc. </w:t>
      </w:r>
      <w:r w:rsidDel="00000000" w:rsidR="00000000" w:rsidRPr="00000000">
        <w:rPr>
          <w:rFonts w:ascii="Lora" w:cs="Lora" w:eastAsia="Lora" w:hAnsi="Lora"/>
          <w:b w:val="1"/>
          <w:bCs w:val="1"/>
          <w:color w:val="091f2f"/>
          <w:sz w:val="24"/>
          <w:szCs w:val="24"/>
          <w:rtl w:val="0"/>
        </w:rPr>
        <w:t xml:space="preserve">Este también es un requisito para todos los integrantes del grupo familiar mayores de 18 años y que no sean estudiantes a tiempo completo.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Si un adulto del grupo familiar está actualmente desempleado, </w:t>
      </w:r>
      <w:r w:rsidDel="00000000" w:rsidR="00000000" w:rsidRPr="00000000">
        <w:rPr>
          <w:rFonts w:ascii="Lora" w:cs="Lora" w:eastAsia="Lora" w:hAnsi="Lora"/>
          <w:color w:val="091f2f"/>
          <w:sz w:val="24"/>
          <w:szCs w:val="24"/>
          <w:rtl w:val="0"/>
        </w:rPr>
        <w:t xml:space="preserve">se debe presentar una explicación de las circunstancias y una declaración jurada de que no dispone de ingresos: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Los integrantes del grupo familiar de 18 años o más que sean </w:t>
      </w:r>
      <w:r w:rsidDel="00000000" w:rsidR="00000000" w:rsidRPr="00000000">
        <w:rPr>
          <w:rFonts w:ascii="Lora" w:cs="Lora" w:eastAsia="Lora" w:hAnsi="Lora"/>
          <w:b w:val="1"/>
          <w:bCs w:val="1"/>
          <w:color w:val="091f2f"/>
          <w:sz w:val="24"/>
          <w:szCs w:val="24"/>
          <w:rtl w:val="0"/>
        </w:rPr>
        <w:t xml:space="preserve">estudiantes a tiempo completo</w:t>
      </w:r>
      <w:r w:rsidDel="00000000" w:rsidR="00000000" w:rsidRPr="00000000">
        <w:rPr>
          <w:rFonts w:ascii="Lora" w:cs="Lora" w:eastAsia="Lora" w:hAnsi="Lora"/>
          <w:color w:val="091f2f"/>
          <w:sz w:val="24"/>
          <w:szCs w:val="24"/>
          <w:rtl w:val="0"/>
        </w:rPr>
        <w:t xml:space="preserve"> deben presentar sus expedientes académicos O una carta de la institución que indique su inscripción a tiempo completo.</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A menudo, es posible que los integrantes del grupo familiar reciban otra forma de ingreso además del salario de un trabajo de tiempo completo o parcial. A continuación, se presentan algunas formas comunes de ingresos que cuentan para su ingreso bruto general</w:t>
      </w:r>
      <w:r w:rsidDel="00000000" w:rsidR="00000000" w:rsidRPr="00000000">
        <w:rPr>
          <w:rFonts w:ascii="Lora" w:cs="Lora" w:eastAsia="Lora" w:hAnsi="Lora"/>
          <w:color w:val="091f2f"/>
          <w:rtl w:val="0"/>
        </w:rPr>
        <w:t xml:space="preserve">:</w:t>
      </w:r>
      <w:r w:rsidDel="00000000" w:rsidR="00000000" w:rsidRPr="00000000">
        <w:rPr>
          <w:rFonts w:ascii="Lora" w:cs="Lora" w:eastAsia="Lora" w:hAnsi="Lora"/>
          <w:b w:val="1"/>
          <w:bCs w:val="1"/>
          <w:i w:val="1"/>
          <w:iCs w:val="1"/>
          <w:color w:val="091f2f"/>
          <w:rtl w:val="0"/>
        </w:rPr>
        <w:t xml:space="preserve">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Seguridad Social: carta de adjudicación del año actual que muestre el monto bruto mensual. Si necesita ayuda, comuníquese con su oficina local del Seguro Social al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Pagos para veteranos: carta de adjudicación mensual o del año actual de la Administración de Veteranos.</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Pensiones y pagos de jubilación: carta de adjudicación mensual o del año en curso.</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Manutención de menores (incluso si no recibe los pagos): orden judicial que establece el monto a pagar, no se puede utilizar un registro de transacciones. Si no tiene una orden judicial vigente, solicite una declaración jurada de manutención de menores según sea necesario.</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Pagos por desempleo: carta de adjudicación que muestre el monto a recibir.</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Documentación de activos, obligatoria para todos los integrantes del grupo familiar a partir de 18 años:</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Facilite </w:t>
      </w:r>
      <w:r w:rsidDel="00000000" w:rsidR="00000000" w:rsidRPr="00000000">
        <w:rPr>
          <w:rFonts w:ascii="Lora" w:cs="Lora" w:eastAsia="Lora" w:hAnsi="Lora"/>
          <w:b w:val="1"/>
          <w:bCs w:val="1"/>
          <w:i w:val="1"/>
          <w:iCs w:val="1"/>
          <w:color w:val="091f2f"/>
          <w:rtl w:val="0"/>
        </w:rPr>
        <w:t xml:space="preserve">extractos bancarios completos de los últimos tres meses </w:t>
      </w:r>
      <w:r w:rsidDel="00000000" w:rsidR="00000000" w:rsidRPr="00000000">
        <w:rPr>
          <w:rFonts w:ascii="Lora" w:cs="Lora" w:eastAsia="Lora" w:hAnsi="Lora"/>
          <w:i w:val="1"/>
          <w:iCs w:val="1"/>
          <w:color w:val="091f2f"/>
          <w:rtl w:val="0"/>
        </w:rPr>
        <w:t xml:space="preserve">para los siguientes puntos. No se aceptarán historiales de transacciones</w:t>
      </w:r>
      <w:r w:rsidDel="00000000" w:rsidR="00000000" w:rsidRPr="00000000">
        <w:rPr>
          <w:rFonts w:ascii="Lora" w:cs="Lora" w:eastAsia="Lora" w:hAnsi="Lora"/>
          <w:color w:val="091f2f"/>
          <w:rtl w:val="0"/>
        </w:rPr>
        <w:t xml:space="preserve">.</w:t>
      </w:r>
      <w:r w:rsidDel="00000000" w:rsidR="00000000" w:rsidRPr="00000000">
        <w:rPr>
          <w:rtl w:val="0"/>
        </w:rPr>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las cuentas corrientes: </w:t>
      </w:r>
      <w:r w:rsidDel="00000000" w:rsidR="00000000" w:rsidRPr="00000000">
        <w:rPr>
          <w:rFonts w:ascii="Lora" w:cs="Lora" w:eastAsia="Lora" w:hAnsi="Lora"/>
          <w:color w:val="091f2f"/>
          <w:rtl w:val="0"/>
        </w:rPr>
        <w:t xml:space="preserve">incluya todas las cuentas a su nombre, a nombre de sus hijos o cuentas conjuntas (aunque no se utilicen).  Debe incluir todas las cuentas (incluso aquellas con hijos u otras personas), también las cuentas conjuntas, aunque no las utilice.</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las cuentas de ahorro</w:t>
      </w:r>
      <w:r w:rsidDel="00000000" w:rsidR="00000000" w:rsidRPr="00000000">
        <w:rPr>
          <w:rFonts w:ascii="Lora" w:cs="Lora" w:eastAsia="Lora" w:hAnsi="Lora"/>
          <w:color w:val="091f2f"/>
          <w:rtl w:val="0"/>
        </w:rPr>
        <w:t xml:space="preserve">: incluya todas las cuentas a su nombre, a nombre de sus hijos o cuentas conjuntas (aunque no se utilicen). Debe incluir todas las cuentas (incluso aquellas con hijos u otras personas), también las cuentas conjuntas, aunque no las utilice.</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las plataformas de banca en línea</w:t>
      </w:r>
      <w:r w:rsidDel="00000000" w:rsidR="00000000" w:rsidRPr="00000000">
        <w:rPr>
          <w:rFonts w:ascii="Lora" w:cs="Lora" w:eastAsia="Lora" w:hAnsi="Lora"/>
          <w:color w:val="091f2f"/>
          <w:rtl w:val="0"/>
        </w:rPr>
        <w:t xml:space="preserve">, ejemplos: Cuentas de Cash App, Venmo, Apple Pay, etc. Si tiene alguna de estas cuentas a su nombre, DEBE presentar los documentos, incluso si no utiliza la cuenta.</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Nota: Cualquier depósito de $100 o más, incluidos los depósitos en efectivo, sin la debida documentación podrá ser considerado como ingreso. Brinde explicaciones para estos depósitos utilizando nuestro formulario de explicación de depósitos del BHC.</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Todos los demás activos: presente un estado de cuenta de 1 mes para cualquiera de los siguientes:</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Cuentas de jubilación del grupo familiar,</w:t>
      </w:r>
      <w:r w:rsidDel="00000000" w:rsidR="00000000" w:rsidRPr="00000000">
        <w:rPr>
          <w:rFonts w:ascii="Lora" w:cs="Lora" w:eastAsia="Lora" w:hAnsi="Lora"/>
          <w:b w:val="1"/>
          <w:bCs w:val="1"/>
          <w:color w:val="091f2f"/>
          <w:rtl w:val="0"/>
        </w:rPr>
        <w:t xml:space="preserve"> </w:t>
      </w:r>
      <w:r w:rsidDel="00000000" w:rsidR="00000000" w:rsidRPr="00000000">
        <w:rPr>
          <w:rFonts w:ascii="Lora" w:cs="Lora" w:eastAsia="Lora" w:hAnsi="Lora"/>
          <w:color w:val="091f2f"/>
          <w:rtl w:val="0"/>
        </w:rPr>
        <w:t xml:space="preserve">como cuentas 401(k), 403B, IRA, Roth IRA y de pensión.</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Mercado financiero, acciones, bonos, cuentas de corretaje, planes Keogh, letras del Tesoro, etc.</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Los estados de cuenta deben mostrar el rendimiento porcentual anual (APY) de todas las cuentas que generan intereses.</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Debe incluir todas las cuentas que tengan su nombre o el de sus hijos; esto incluye cuentas conjuntas con otras personas, incluso si no las utiliza. (Los estados de cuenta deben indicar el rendimiento porcentual anual [APY] de todas las cuentas que generan intereses.)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LOS SIGUIENTES PUNTOS SE DEBEN ENVIAR ANTES DE QUE SE ENTREGUEN LOS FONDOS, PERO NO SON OBLIGATORIOS COMO PARTE DE SU PAQUETE DE SOLICITUD COMPLETO.</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Un </w:t>
      </w:r>
      <w:r w:rsidDel="00000000" w:rsidR="00000000" w:rsidRPr="00000000">
        <w:rPr>
          <w:rFonts w:ascii="Lora" w:cs="Lora" w:eastAsia="Lora" w:hAnsi="Lora"/>
          <w:b w:val="1"/>
          <w:bCs w:val="1"/>
          <w:color w:val="091f2f"/>
          <w:rtl w:val="0"/>
        </w:rPr>
        <w:t xml:space="preserve">permiso de construcción aprobado</w:t>
      </w:r>
      <w:r w:rsidDel="00000000" w:rsidR="00000000" w:rsidRPr="00000000">
        <w:rPr>
          <w:rFonts w:ascii="Lora" w:cs="Lora" w:eastAsia="Lora" w:hAnsi="Lora"/>
          <w:color w:val="091f2f"/>
          <w:rtl w:val="0"/>
        </w:rPr>
        <w:t xml:space="preserve"> para su ADU. Se solicitará una copia de su permiso aprobado antes de entregar los fondos.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Planos para la ADU finalizados</w:t>
      </w:r>
      <w:r w:rsidDel="00000000" w:rsidR="00000000" w:rsidRPr="00000000">
        <w:rPr>
          <w:rFonts w:ascii="Lora" w:cs="Lora" w:eastAsia="Lora" w:hAnsi="Lora"/>
          <w:color w:val="091f2f"/>
          <w:rtl w:val="0"/>
        </w:rPr>
        <w:t xml:space="preserve"> sellados y aprobados por el Departamento de Servicios de Inspección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Comprobante de fondos disponibles</w:t>
      </w:r>
      <w:r w:rsidDel="00000000" w:rsidR="00000000" w:rsidRPr="00000000">
        <w:rPr>
          <w:rFonts w:ascii="Lora" w:cs="Lora" w:eastAsia="Lora" w:hAnsi="Lora"/>
          <w:color w:val="091f2f"/>
          <w:rtl w:val="0"/>
        </w:rPr>
        <w:t xml:space="preserve"> para la construcción de la ADU que excedan el monto que recibe en un préstamo de Boston Home Center.</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Es posible que se exija información financiera adicional al solicitante. Toda la información solicitada debe proporcionarse a la Ciudad de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Notas:</w:t>
      </w:r>
      <w:r w:rsidDel="00000000" w:rsidR="00000000" w:rsidRPr="00000000">
        <w:rPr>
          <w:rFonts w:ascii="Lora" w:cs="Lora" w:eastAsia="Lora" w:hAnsi="Lora"/>
          <w:color w:val="091f2f"/>
          <w:shd w:fill="fff2cc" w:val="clear"/>
          <w:rtl w:val="0"/>
        </w:rPr>
        <w:t xml:space="preserve"> Escriba cualquier información adicional que considere que debemos saber para procesar su solicitud.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Última actualización: 16 de dic. de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