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l7n4g35g5we"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PWÒGRAM ÈD FINANSYÈ 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LIS VERIFIKASYON APLIKASYON</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Biwo Lojman Majistra a</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Sant Kay Boston an</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Mèsi pou enterè ou nan Boston Home Center la. Anba la a se yon lis dokiman ou bezwen mete ak aplikasyon w lan. Tanpri asire w ou mete </w:t>
      </w:r>
      <w:r w:rsidDel="00000000" w:rsidR="00000000" w:rsidRPr="00000000">
        <w:rPr>
          <w:rFonts w:ascii="Lora" w:cs="Lora" w:eastAsia="Lora" w:hAnsi="Lora"/>
          <w:color w:val="091f2f"/>
          <w:sz w:val="24"/>
          <w:szCs w:val="24"/>
          <w:u w:val="single"/>
          <w:shd w:fill="fff2cc" w:val="clear"/>
          <w:rtl w:val="0"/>
        </w:rPr>
        <w:t xml:space="preserve">tout</w:t>
      </w:r>
      <w:r w:rsidDel="00000000" w:rsidR="00000000" w:rsidRPr="00000000">
        <w:rPr>
          <w:rFonts w:ascii="Lora" w:cs="Lora" w:eastAsia="Lora" w:hAnsi="Lora"/>
          <w:color w:val="091f2f"/>
          <w:sz w:val="24"/>
          <w:szCs w:val="24"/>
          <w:shd w:fill="fff2cc" w:val="clear"/>
          <w:rtl w:val="0"/>
        </w:rPr>
        <w:t xml:space="preserve"> dokiman obligatwa ki nan lis la. </w:t>
      </w:r>
      <w:r w:rsidDel="00000000" w:rsidR="00000000" w:rsidRPr="00000000">
        <w:rPr>
          <w:rFonts w:ascii="Lora" w:cs="Lora" w:eastAsia="Lora" w:hAnsi="Lora"/>
          <w:b w:val="1"/>
          <w:bCs w:val="1"/>
          <w:color w:val="091f2f"/>
          <w:sz w:val="24"/>
          <w:szCs w:val="24"/>
          <w:shd w:fill="fff2cc" w:val="clear"/>
          <w:rtl w:val="0"/>
        </w:rPr>
        <w:t xml:space="preserve">Nou p ap egzamine dosye aplikasyon ki pa konplè.</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Lè aplikasyon w lan konplè ak tout dokiman ki anba yo, tanpri voye yo pa imèl nan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oubyen pa lapòs nan adrès sa a:</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Sant Kay Boston an</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Atansyon: Pwogram Asistans pou Pwopriyetè Kay</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Ri Court, 8yèm etaj</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Yon fwa nou resevwa pake sa a, n ap avize w alekri sou sitiyasyon aplikasyon w lan.</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DOKIMAN KI NESESÈ POU TOUT APLIKAN:</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shd w:fill="fff2cc" w:val="clear"/>
          <w:rtl w:val="0"/>
        </w:rPr>
        <w:t xml:space="preserve">Aplikasyon Pwogram</w:t>
      </w:r>
      <w:r w:rsidDel="00000000" w:rsidR="00000000" w:rsidRPr="00000000">
        <w:rPr>
          <w:rFonts w:ascii="Lora" w:cs="Lora" w:eastAsia="Lora" w:hAnsi="Lora"/>
          <w:b w:val="1"/>
          <w:bCs w:val="1"/>
          <w:color w:val="091f2f"/>
          <w:sz w:val="24"/>
          <w:szCs w:val="24"/>
          <w:shd w:fill="fff2cc" w:val="clear"/>
          <w:rtl w:val="0"/>
        </w:rPr>
        <w:t xml:space="preserve">nan ranpli epi siyen.</w:t>
      </w:r>
      <w:r w:rsidDel="00000000" w:rsidR="00000000" w:rsidRPr="00000000">
        <w:rPr>
          <w:rFonts w:ascii="Lora" w:cs="Lora" w:eastAsia="Lora" w:hAnsi="Lora"/>
          <w:color w:val="091f2f"/>
          <w:sz w:val="24"/>
          <w:szCs w:val="24"/>
          <w:rtl w:val="0"/>
        </w:rPr>
        <w:t xml:space="preserve"> Tout moun nan kay la dwe sou lis aplikasyon an. Si yon moun sanble ap viv nan kay la (pa egzanp, si li gen afè pèsonèl nan kay la, si l ap resevwa lapòs nan adrès la, si adrès la sou kat idantite li, elatriye), yo dwe mete yo kòm yon manm nan kay la—menm si yo pa nan kontra lokasyon an. Tout moun ki gen 18 an oswa plis ki enskri kòm manm nan kay la dwe soumèt enfòmasyon sou revni, bank ak byen yo, menm si yo pa pwopriyetè kay la.</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Divilgasyon Pwogram</w:t>
      </w:r>
      <w:r w:rsidDel="00000000" w:rsidR="00000000" w:rsidRPr="00000000">
        <w:rPr>
          <w:rFonts w:ascii="Lora" w:cs="Lora" w:eastAsia="Lora" w:hAnsi="Lora"/>
          <w:color w:val="091f2f"/>
          <w:sz w:val="24"/>
          <w:szCs w:val="24"/>
          <w:shd w:fill="fff2cc" w:val="clear"/>
          <w:rtl w:val="0"/>
        </w:rPr>
        <w:t xml:space="preserve"> nan ranpli epi siyen.</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Prèv Pwopriyetè</w:t>
      </w:r>
      <w:r w:rsidDel="00000000" w:rsidR="00000000" w:rsidRPr="00000000">
        <w:rPr>
          <w:rFonts w:ascii="Lora" w:cs="Lora" w:eastAsia="Lora" w:hAnsi="Lora"/>
          <w:color w:val="091f2f"/>
          <w:sz w:val="24"/>
          <w:szCs w:val="24"/>
          <w:rtl w:val="0"/>
        </w:rPr>
        <w:t xml:space="preserve"> - Yon kopi Akte Pwopriyete a ak Garanti a (yo rele tou yon Akte Reklamasyon). Si ou divòse, bay yon kopi konplè jijman divòs la jan li anrejistre nan men Grefye Tribinal la. Kandida yo dwe te posede pwopriyete ki pral reyabilite pou omwen dis dènye ane yo. Ou ka jwenn yon kopi akte Quit-Claim nan Tribinal Edward Brooke - Rejis Akte, 24 New Chardon Street, Boston, oubyen ale sou </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Si youn oubyen plizyè pwopriyetè mouri, bay sètifika lanmò a.</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sa nesesè, yon Sètifika Lanmò orijinal pou tout moun ki mouri ki nan lis sou akte anrejistre a (si li pa anrejistre nan Suffolk Registry of Deeds). Ou ka jwenn yon Sètifika Lanmò nan Rejis Nesans, Lanmò ak Maryaj, City Hall, Sal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Kopi </w:t>
      </w:r>
      <w:r w:rsidDel="00000000" w:rsidR="00000000" w:rsidRPr="00000000">
        <w:rPr>
          <w:rFonts w:ascii="Lora" w:cs="Lora" w:eastAsia="Lora" w:hAnsi="Lora"/>
          <w:b w:val="1"/>
          <w:bCs w:val="1"/>
          <w:color w:val="091f2f"/>
          <w:sz w:val="24"/>
          <w:szCs w:val="24"/>
          <w:shd w:fill="fff2cc" w:val="clear"/>
          <w:rtl w:val="0"/>
        </w:rPr>
        <w:t xml:space="preserve">kontra asirans pwopriyetè kay aktyèl la.</w:t>
      </w:r>
      <w:r w:rsidDel="00000000" w:rsidR="00000000" w:rsidRPr="00000000">
        <w:rPr>
          <w:rFonts w:ascii="Lora" w:cs="Lora" w:eastAsia="Lora" w:hAnsi="Lora"/>
          <w:color w:val="091f2f"/>
          <w:sz w:val="24"/>
          <w:szCs w:val="24"/>
          <w:shd w:fill="fff2cc" w:val="clear"/>
          <w:rtl w:val="0"/>
        </w:rPr>
        <w:t xml:space="preserve"> Si kay la sitiye nan yon zòn inondasyon ki deziyen, yo obligatwa dokiman ki pwouve pwoteksyon kont inondasyon.</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Deklarasyon ipotèk</w:t>
      </w:r>
      <w:r w:rsidDel="00000000" w:rsidR="00000000" w:rsidRPr="00000000">
        <w:rPr>
          <w:rFonts w:ascii="Lora" w:cs="Lora" w:eastAsia="Lora" w:hAnsi="Lora"/>
          <w:color w:val="091f2f"/>
          <w:sz w:val="24"/>
          <w:szCs w:val="24"/>
          <w:shd w:fill="fff2cc" w:val="clear"/>
          <w:rtl w:val="0"/>
        </w:rPr>
        <w:t xml:space="preserve"> aktyèl pou tout prè kont pwopriyete, ki gen ladan nenpòt prè ekite oswa renovasyon. Mete yon lèt eksplikasyon pou itilizasyon prè ekite a.</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Kopi dènye </w:t>
      </w:r>
      <w:r w:rsidDel="00000000" w:rsidR="00000000" w:rsidRPr="00000000">
        <w:rPr>
          <w:rFonts w:ascii="Lora" w:cs="Lora" w:eastAsia="Lora" w:hAnsi="Lora"/>
          <w:b w:val="1"/>
          <w:bCs w:val="1"/>
          <w:color w:val="091f2f"/>
          <w:sz w:val="24"/>
          <w:szCs w:val="24"/>
          <w:rtl w:val="0"/>
        </w:rPr>
        <w:t xml:space="preserve">bòdwo sèvis pibli</w:t>
      </w:r>
      <w:r w:rsidDel="00000000" w:rsidR="00000000" w:rsidRPr="00000000">
        <w:rPr>
          <w:rFonts w:ascii="Lora" w:cs="Lora" w:eastAsia="Lora" w:hAnsi="Lora"/>
          <w:color w:val="091f2f"/>
          <w:sz w:val="24"/>
          <w:szCs w:val="24"/>
          <w:rtl w:val="0"/>
        </w:rPr>
        <w:t xml:space="preserve">k yo (elektrik, gaz natirèl ak dlo).</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Plan achitekti (swa finalize oswa an bouyon) pou ADU ou pwopoze a.</w:t>
      </w:r>
      <w:r w:rsidDel="00000000" w:rsidR="00000000" w:rsidRPr="00000000">
        <w:rPr>
          <w:rFonts w:ascii="Lora" w:cs="Lora" w:eastAsia="Lora" w:hAnsi="Lora"/>
          <w:sz w:val="24"/>
          <w:szCs w:val="24"/>
          <w:rtl w:val="0"/>
        </w:rPr>
        <w:t xml:space="preserve"> Desen sa yo dwe te prepare pa yon achitèk oswa yon enjenyè estriktirèl ki gen lisans. </w:t>
      </w:r>
      <w:r w:rsidDel="00000000" w:rsidR="00000000" w:rsidRPr="00000000">
        <w:rPr>
          <w:rFonts w:ascii="Lora" w:cs="Lora" w:eastAsia="Lora" w:hAnsi="Lora"/>
          <w:i w:val="1"/>
          <w:iCs w:val="1"/>
          <w:sz w:val="24"/>
          <w:szCs w:val="24"/>
          <w:rtl w:val="0"/>
        </w:rPr>
        <w:t xml:space="preserve">Tanpri sonje ke nou pral bezwen yon kopi plan apwouve ou yo, ki te gen so Depatman Sèvis Enspeksyon an, anvan nou angaje lajan yo nèt.</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i w:val="1"/>
          <w:iCs w:val="1"/>
          <w:sz w:val="24"/>
          <w:szCs w:val="24"/>
          <w:rtl w:val="0"/>
        </w:rPr>
        <w:t xml:space="preserve">Sepandan, ou ka aplike avèk yon bouyon plan.</w:t>
      </w:r>
      <w:r w:rsidDel="00000000" w:rsidR="00000000" w:rsidRPr="00000000">
        <w:rPr>
          <w:rtl w:val="0"/>
        </w:rPr>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De (2) estimasyon nan men antreprenè ki gen lisans pou pri konstriksyon pou konstwi ADU ou a.</w:t>
      </w:r>
      <w:r w:rsidDel="00000000" w:rsidR="00000000" w:rsidRPr="00000000">
        <w:rPr>
          <w:rFonts w:ascii="Lora" w:cs="Lora" w:eastAsia="Lora" w:hAnsi="Lora"/>
          <w:color w:val="091f2f"/>
          <w:sz w:val="24"/>
          <w:szCs w:val="24"/>
          <w:rtl w:val="0"/>
        </w:rPr>
        <w:t xml:space="preserve"> Tanpri mete yon kopi dokiman sa yo ki soti nan kontraktè ou chwazi a: Sètifika Enskripsyon Antreprenè Amelyorasyon Kay nan Mass (HIC), Lisans Sipèvizè Konstriksyon (CSL), Lisans Renovatè San Plon nan Mass oswa Sètifika Renovatè EPA, ak Asirans Responsablite Antreprenè.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Yon Deskripsyon Bidjetè ADU</w:t>
      </w:r>
      <w:r w:rsidDel="00000000" w:rsidR="00000000" w:rsidRPr="00000000">
        <w:rPr>
          <w:rFonts w:ascii="Lora" w:cs="Lora" w:eastAsia="Lora" w:hAnsi="Lora"/>
          <w:b w:val="1"/>
          <w:bCs w:val="1"/>
          <w:sz w:val="24"/>
          <w:szCs w:val="24"/>
          <w:rtl w:val="0"/>
        </w:rPr>
        <w:t xml:space="preserve"> finalize, </w:t>
      </w:r>
      <w:r w:rsidDel="00000000" w:rsidR="00000000" w:rsidRPr="00000000">
        <w:rPr>
          <w:rFonts w:ascii="Lora" w:cs="Lora" w:eastAsia="Lora" w:hAnsi="Lora"/>
          <w:sz w:val="24"/>
          <w:szCs w:val="24"/>
          <w:rtl w:val="0"/>
        </w:rPr>
        <w:t xml:space="preserve">ki gen enfòmasyon sa yo: pri pwojè estime (ki gen ladan tout depans prekonstriksyon), kontinjans pwojè a, ak sous finansman detaye klèman.</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Yon </w:t>
      </w:r>
      <w:r w:rsidDel="00000000" w:rsidR="00000000" w:rsidRPr="00000000">
        <w:rPr>
          <w:rFonts w:ascii="Lora" w:cs="Lora" w:eastAsia="Lora" w:hAnsi="Lora"/>
          <w:b w:val="1"/>
          <w:bCs w:val="1"/>
          <w:sz w:val="24"/>
          <w:szCs w:val="24"/>
          <w:rtl w:val="0"/>
        </w:rPr>
        <w:t xml:space="preserve">fòmilè W-9</w:t>
      </w:r>
      <w:r w:rsidDel="00000000" w:rsidR="00000000" w:rsidRPr="00000000">
        <w:rPr>
          <w:rFonts w:ascii="Lora" w:cs="Lora" w:eastAsia="Lora" w:hAnsi="Lora"/>
          <w:sz w:val="24"/>
          <w:szCs w:val="24"/>
          <w:rtl w:val="0"/>
        </w:rPr>
        <w:t xml:space="preserve"> byen ranpli.</w:t>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Dokiman sou revni, obligatwa pou tout manm kay ki gen 18 an oswa plis:</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Kopi </w:t>
      </w:r>
      <w:r w:rsidDel="00000000" w:rsidR="00000000" w:rsidRPr="00000000">
        <w:rPr>
          <w:rFonts w:ascii="Lora" w:cs="Lora" w:eastAsia="Lora" w:hAnsi="Lora"/>
          <w:b w:val="1"/>
          <w:bCs w:val="1"/>
          <w:color w:val="091f2f"/>
          <w:sz w:val="24"/>
          <w:szCs w:val="24"/>
          <w:shd w:fill="fff2cc" w:val="clear"/>
          <w:rtl w:val="0"/>
        </w:rPr>
        <w:t xml:space="preserve">dènye deklarasyon taks federal ki siyen an</w:t>
      </w:r>
      <w:r w:rsidDel="00000000" w:rsidR="00000000" w:rsidRPr="00000000">
        <w:rPr>
          <w:rFonts w:ascii="Lora" w:cs="Lora" w:eastAsia="Lora" w:hAnsi="Lora"/>
          <w:color w:val="091f2f"/>
          <w:sz w:val="24"/>
          <w:szCs w:val="24"/>
          <w:shd w:fill="fff2cc" w:val="clear"/>
          <w:rtl w:val="0"/>
        </w:rPr>
        <w:t xml:space="preserve">, ki gen ladan Fòm W-2 yo ak tout Aneks yo. (Fòmilè 1040, 1040A, oubyen 1040EZ IRS).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Si w ap travay poukont ou, bay yon Deklarasyon Pwofi ak Pèt pou ane a ki siyen pa ou menm ak kontab ou, epi kopi Deklarasyon Taks Federal de dènye ane yo.</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Fichye peman 2 dènye mwa yo</w:t>
      </w:r>
      <w:r w:rsidDel="00000000" w:rsidR="00000000" w:rsidRPr="00000000">
        <w:rPr>
          <w:rFonts w:ascii="Lora" w:cs="Lora" w:eastAsia="Lora" w:hAnsi="Lora"/>
          <w:color w:val="091f2f"/>
          <w:sz w:val="24"/>
          <w:szCs w:val="24"/>
          <w:rtl w:val="0"/>
        </w:rPr>
        <w:t xml:space="preserve">, ki montre salè brit la. Sa gen ladan l travay a tan pasyèl, travay bò kote, travay sou kontra endepandan tankou Uber, PostMates, Instacart, Shipt, elatriye. Si peman aktyèl la pa konsistan, tanpri bay fichye peman 6 dènye mwa yo.</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w ap travay poukont ou, bay yon Deklarasyon Pwofi ak Pèt pou ane a ki siyen pa ou menm ak kontab ou, epi kopi Deklarasyon Taks Federal de dènye ane yo, ki gen ladan 1099. Sa gen ladan travay a tan pasyèl, travay bò kote, travay sou kontra endepandan tankou Uber, PostMates, Instacart, Shipt, elatriye. </w:t>
      </w:r>
      <w:r w:rsidDel="00000000" w:rsidR="00000000" w:rsidRPr="00000000">
        <w:rPr>
          <w:rFonts w:ascii="Lora" w:cs="Lora" w:eastAsia="Lora" w:hAnsi="Lora"/>
          <w:b w:val="1"/>
          <w:bCs w:val="1"/>
          <w:color w:val="091f2f"/>
          <w:sz w:val="24"/>
          <w:szCs w:val="24"/>
          <w:rtl w:val="0"/>
        </w:rPr>
        <w:t xml:space="preserve">Sa a se yon egzijans tou pou tout manm kay la ki gen 18 an oswa plis epi ki pa elèv aplentan.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Si yon manm granmoun nan kay la pa gen travay kounye a, </w:t>
      </w:r>
      <w:r w:rsidDel="00000000" w:rsidR="00000000" w:rsidRPr="00000000">
        <w:rPr>
          <w:rFonts w:ascii="Lora" w:cs="Lora" w:eastAsia="Lora" w:hAnsi="Lora"/>
          <w:color w:val="091f2f"/>
          <w:sz w:val="24"/>
          <w:szCs w:val="24"/>
          <w:rtl w:val="0"/>
        </w:rPr>
        <w:t xml:space="preserve">li dwe soumèt yon eksplikasyon sou sikonstans li yo ak yon Afidavit Pa gen Revni: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Manm kay la ki gen 18 an oswa plis ki se </w:t>
      </w:r>
      <w:r w:rsidDel="00000000" w:rsidR="00000000" w:rsidRPr="00000000">
        <w:rPr>
          <w:rFonts w:ascii="Lora" w:cs="Lora" w:eastAsia="Lora" w:hAnsi="Lora"/>
          <w:b w:val="1"/>
          <w:bCs w:val="1"/>
          <w:color w:val="091f2f"/>
          <w:sz w:val="24"/>
          <w:szCs w:val="24"/>
          <w:rtl w:val="0"/>
        </w:rPr>
        <w:t xml:space="preserve">elèv aplentan</w:t>
      </w:r>
      <w:r w:rsidDel="00000000" w:rsidR="00000000" w:rsidRPr="00000000">
        <w:rPr>
          <w:rFonts w:ascii="Lora" w:cs="Lora" w:eastAsia="Lora" w:hAnsi="Lora"/>
          <w:color w:val="091f2f"/>
          <w:sz w:val="24"/>
          <w:szCs w:val="24"/>
          <w:rtl w:val="0"/>
        </w:rPr>
        <w:t xml:space="preserve"> dwe bay yon relve nòt lekòl OSWA yon lèt ki soti nan enstitisyon yo a ki endike enskripsyon aplentan yo a.</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Souvan, manm kay la ka ap resevwa yon lòt fòm revni apa de salè yo resevwa nan yon travay aplentan oswa a mwatye tan. Men kèk fòm revni komen ki konte nan revni brit total ou a: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Sekirite Sosyal: lèt prim pou ane aktyèl la ki montre montan brit mansyèl la. Si ou bezwen asistans, kontakte biwo Sekirite Sosyal lokal ou a nan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Peman pou Veteran: lèt peman pou ane aktyèl la oswa chak mwa ki soti nan Administrasyon Veteran yo.</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Pansyon ak Peman Retrèt: lèt prim pou ane aktyèl la oswa lèt prim mansyèl.</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Pansyon Alimentè pou Timoun (menm si ou pa resevwa peman yo): Lòd tribinal ki endike kantite lajan pou peye a, ou pa ka itilize yon jounal tranzaksyon. Si pa gen okenn lòd tribinal an plas, tanpri mande yon Afidavit pou Pansyon Alimantè jan sa nesesè.</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Peman Chomaj: lèt rekonpans ki montre kantite lajan pou resevwa a.</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Dokiman sou byen yo, obligatwa pou tout manm kay ki gen 18 an oswa plis:</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Tanpri bay </w:t>
      </w:r>
      <w:r w:rsidDel="00000000" w:rsidR="00000000" w:rsidRPr="00000000">
        <w:rPr>
          <w:rFonts w:ascii="Lora" w:cs="Lora" w:eastAsia="Lora" w:hAnsi="Lora"/>
          <w:b w:val="1"/>
          <w:bCs w:val="1"/>
          <w:i w:val="1"/>
          <w:iCs w:val="1"/>
          <w:color w:val="091f2f"/>
          <w:rtl w:val="0"/>
        </w:rPr>
        <w:t xml:space="preserve">deklarasyon labank konplè pou twa dènye mwa yo</w:t>
      </w:r>
      <w:r w:rsidDel="00000000" w:rsidR="00000000" w:rsidRPr="00000000">
        <w:rPr>
          <w:rFonts w:ascii="Lora" w:cs="Lora" w:eastAsia="Lora" w:hAnsi="Lora"/>
          <w:i w:val="1"/>
          <w:iCs w:val="1"/>
          <w:color w:val="091f2f"/>
          <w:rtl w:val="0"/>
        </w:rPr>
        <w:t xml:space="preserve"> pou atik sa yo. Yo p ap aksepte istwa tranzaksyon yo.</w:t>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Tout kont kouran: </w:t>
      </w:r>
      <w:r w:rsidDel="00000000" w:rsidR="00000000" w:rsidRPr="00000000">
        <w:rPr>
          <w:rFonts w:ascii="Lora" w:cs="Lora" w:eastAsia="Lora" w:hAnsi="Lora"/>
          <w:color w:val="091f2f"/>
          <w:rtl w:val="0"/>
        </w:rPr>
        <w:t xml:space="preserve">Mete nenpòt kont ki nan non ou, non pitit ou yo, oswa kont jwenti (menm si yo pa itilize).  Dwe gen ladan tout kont yo (menm sa yo ki gen timoun oswa lòt moun), ki gen ladan kont jwenti menm si ou pa itilize yo.</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Tout Kont Epay:</w:t>
      </w:r>
      <w:r w:rsidDel="00000000" w:rsidR="00000000" w:rsidRPr="00000000">
        <w:rPr>
          <w:rFonts w:ascii="Lora" w:cs="Lora" w:eastAsia="Lora" w:hAnsi="Lora"/>
          <w:color w:val="091f2f"/>
          <w:rtl w:val="0"/>
        </w:rPr>
        <w:t xml:space="preserve"> Mete nenpòt kont ki nan non ou, non pitit ou yo, oswa kont jwenti (menm si yo pa itilize). Dwe gen ladan tout kont yo (menm sa yo ki gen timoun oswa lòt moun), ki gen ladan kont jwenti menm si ou pa itilize yo.</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Tout platfòm ban anliy</w:t>
      </w:r>
      <w:r w:rsidDel="00000000" w:rsidR="00000000" w:rsidRPr="00000000">
        <w:rPr>
          <w:rFonts w:ascii="Lora" w:cs="Lora" w:eastAsia="Lora" w:hAnsi="Lora"/>
          <w:color w:val="091f2f"/>
          <w:rtl w:val="0"/>
        </w:rPr>
        <w:t xml:space="preserve"> – Egzanp: Kont Cash App, Venmo, Apple Pay elatriye. Si ou gen nenpòt nan kont sa yo nan non ou, ou OBLIJE soumèt dokiman yo, menm si ou pa itilize kont lan.</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Remak: Nenpòt depo $100 oswa plis, ki gen ladan depo lajan kach, san dokiman apwopriye, ka konte kòm revni. Tanpri bay eksplikasyon pou depo sa yo lè l sèvi avèk Fòm Eksplikasyon Depo BHC nou an.</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Tout lòt byen - soumèt yon deklarasyon pou 1 mwa pou nenpòt nan bagay sa yo:</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Kont retrèt kay la tankou 401(k), 403B, IRA, Roth IRA, pansyon</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Mache monetè, aksyon, obligasyon, kont koutye, Keogh, bon trezò, elatriye.</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Relve yo dwe montre Pousantaj Rannman Anyèl (APY) pou tout kont ki rapòte enterè.</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Ou dwe mete tout kont ki gen non ou oswa non pitit ou yo sou yo, sa gen ladan kont jwenti ak lòt moun, menm si ou pa itilize yo. (Deklarasyon(yo) dwe endike Pousantaj Rannman Anyèl (APY) pou tout rapò ki bay enterè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DOKIMAN SA YO DWE SOUMÈT ANVAN YO ANGAJE LAJAN YO, MEN YO PA OBLIGATWA NAN KAD DOSYE APLIKASYON KONPLÈ OU A.</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Yon </w:t>
      </w:r>
      <w:r w:rsidDel="00000000" w:rsidR="00000000" w:rsidRPr="00000000">
        <w:rPr>
          <w:rFonts w:ascii="Lora" w:cs="Lora" w:eastAsia="Lora" w:hAnsi="Lora"/>
          <w:b w:val="1"/>
          <w:bCs w:val="1"/>
          <w:color w:val="091f2f"/>
          <w:rtl w:val="0"/>
        </w:rPr>
        <w:t xml:space="preserve">pèmi konstriksyon apwouve</w:t>
      </w:r>
      <w:r w:rsidDel="00000000" w:rsidR="00000000" w:rsidRPr="00000000">
        <w:rPr>
          <w:rFonts w:ascii="Lora" w:cs="Lora" w:eastAsia="Lora" w:hAnsi="Lora"/>
          <w:color w:val="091f2f"/>
          <w:rtl w:val="0"/>
        </w:rPr>
        <w:t xml:space="preserve"> pou ADU ou a. Y ap bezwen yon kopi pèmi apwouve ou a anvan yo angaje lajan yo.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Plan ADU finalize </w:t>
      </w:r>
      <w:r w:rsidDel="00000000" w:rsidR="00000000" w:rsidRPr="00000000">
        <w:rPr>
          <w:rFonts w:ascii="Lora" w:cs="Lora" w:eastAsia="Lora" w:hAnsi="Lora"/>
          <w:color w:val="091f2f"/>
          <w:rtl w:val="0"/>
        </w:rPr>
        <w:t xml:space="preserve">ki te gen so epi apwouve pa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Prèv lajan ki disponib</w:t>
      </w:r>
      <w:r w:rsidDel="00000000" w:rsidR="00000000" w:rsidRPr="00000000">
        <w:rPr>
          <w:rFonts w:ascii="Lora" w:cs="Lora" w:eastAsia="Lora" w:hAnsi="Lora"/>
          <w:color w:val="091f2f"/>
          <w:rtl w:val="0"/>
        </w:rPr>
        <w:t xml:space="preserve"> pou konstriksyon ADU a ki depase montan ou resevwa nan yon prè nan men Boston Home Center.</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Yo ka mande aplikan an plis enfòmasyon finansye. Yo dwe bay Vil Boston tout enfòmasyon yo mande a.</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Remak yo:</w:t>
      </w:r>
      <w:r w:rsidDel="00000000" w:rsidR="00000000" w:rsidRPr="00000000">
        <w:rPr>
          <w:rFonts w:ascii="Lora" w:cs="Lora" w:eastAsia="Lora" w:hAnsi="Lora"/>
          <w:color w:val="091f2f"/>
          <w:shd w:fill="fff2cc" w:val="clear"/>
          <w:rtl w:val="0"/>
        </w:rPr>
        <w:t xml:space="preserve"> Ekri nenpòt lòt enfòmasyon ou panse nou ta dwe konnen pou nou ka trete aplikasyon w lan.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Dènye Mizajou 16 Desanm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