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61DB7" w14:textId="77777777" w:rsidR="00315F02" w:rsidRPr="00E457A9" w:rsidRDefault="00315F02" w:rsidP="00315F02">
      <w:pPr>
        <w:jc w:val="center"/>
        <w:rPr>
          <w:rFonts w:asciiTheme="majorHAnsi" w:hAnsiTheme="majorHAnsi" w:cstheme="majorHAnsi"/>
        </w:rPr>
      </w:pPr>
      <w:r w:rsidRPr="00E457A9">
        <w:rPr>
          <w:rFonts w:asciiTheme="majorHAnsi" w:hAnsiTheme="majorHAnsi" w:cstheme="majorHAnsi"/>
          <w:noProof/>
          <w:color w:val="2B579A"/>
          <w:shd w:val="clear" w:color="auto" w:fill="E6E6E6"/>
        </w:rPr>
        <w:drawing>
          <wp:inline distT="0" distB="0" distL="0" distR="0" wp14:anchorId="755A5DF3" wp14:editId="0DCD0E63">
            <wp:extent cx="819150" cy="895350"/>
            <wp:effectExtent l="0" t="0" r="0" b="0"/>
            <wp:docPr id="1" name="Picture 1" descr="BPHC 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PHC Logo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9150" cy="895350"/>
                    </a:xfrm>
                    <a:prstGeom prst="rect">
                      <a:avLst/>
                    </a:prstGeom>
                    <a:noFill/>
                    <a:ln>
                      <a:noFill/>
                    </a:ln>
                  </pic:spPr>
                </pic:pic>
              </a:graphicData>
            </a:graphic>
          </wp:inline>
        </w:drawing>
      </w:r>
    </w:p>
    <w:p w14:paraId="5E7E9CD1" w14:textId="77777777" w:rsidR="00315F02" w:rsidRPr="00E457A9" w:rsidRDefault="00315F02" w:rsidP="00315F02">
      <w:pPr>
        <w:rPr>
          <w:rFonts w:asciiTheme="majorHAnsi" w:hAnsiTheme="majorHAnsi" w:cstheme="majorHAnsi"/>
        </w:rPr>
      </w:pPr>
    </w:p>
    <w:p w14:paraId="3A52E5A1" w14:textId="77777777" w:rsidR="00315F02" w:rsidRPr="00E457A9" w:rsidRDefault="00315F02" w:rsidP="00315F02">
      <w:pPr>
        <w:jc w:val="center"/>
        <w:rPr>
          <w:rFonts w:asciiTheme="majorHAnsi" w:hAnsiTheme="majorHAnsi" w:cstheme="majorHAnsi"/>
          <w:b/>
        </w:rPr>
      </w:pPr>
      <w:r w:rsidRPr="00E457A9">
        <w:rPr>
          <w:rFonts w:asciiTheme="majorHAnsi" w:hAnsiTheme="majorHAnsi" w:cstheme="majorHAnsi"/>
          <w:b/>
        </w:rPr>
        <w:t>Request for Proposal</w:t>
      </w:r>
    </w:p>
    <w:p w14:paraId="194013F4" w14:textId="77777777" w:rsidR="00315F02" w:rsidRPr="00E457A9" w:rsidRDefault="00315F02" w:rsidP="00315F02">
      <w:pPr>
        <w:jc w:val="center"/>
        <w:rPr>
          <w:rFonts w:asciiTheme="majorHAnsi" w:hAnsiTheme="majorHAnsi" w:cstheme="majorBidi"/>
          <w:b/>
          <w:bCs/>
        </w:rPr>
      </w:pPr>
      <w:r w:rsidRPr="58575169">
        <w:rPr>
          <w:rFonts w:asciiTheme="majorHAnsi" w:hAnsiTheme="majorHAnsi" w:cstheme="majorBidi"/>
          <w:b/>
          <w:bCs/>
        </w:rPr>
        <w:t>Questions and Responses</w:t>
      </w:r>
    </w:p>
    <w:p w14:paraId="4A4A2F89" w14:textId="77777777" w:rsidR="00315F02" w:rsidRPr="00E457A9" w:rsidRDefault="00315F02" w:rsidP="00315F02">
      <w:pPr>
        <w:jc w:val="center"/>
        <w:rPr>
          <w:rFonts w:asciiTheme="majorHAnsi" w:hAnsiTheme="majorHAnsi" w:cstheme="majorHAnsi"/>
          <w:b/>
        </w:rPr>
      </w:pPr>
      <w:r w:rsidRPr="00E457A9">
        <w:rPr>
          <w:rFonts w:asciiTheme="majorHAnsi" w:hAnsiTheme="majorHAnsi" w:cstheme="majorHAnsi"/>
          <w:b/>
        </w:rPr>
        <w:t>____________________________________________________________________________________</w:t>
      </w:r>
    </w:p>
    <w:p w14:paraId="1B0E87F1" w14:textId="77777777" w:rsidR="00315F02" w:rsidRPr="00E457A9" w:rsidRDefault="00315F02" w:rsidP="00315F02">
      <w:pPr>
        <w:jc w:val="center"/>
        <w:rPr>
          <w:rFonts w:asciiTheme="majorHAnsi" w:hAnsiTheme="majorHAnsi" w:cstheme="majorHAnsi"/>
        </w:rPr>
      </w:pPr>
    </w:p>
    <w:p w14:paraId="1781F4FB" w14:textId="65BC1289" w:rsidR="00315F02" w:rsidRPr="00315F02" w:rsidRDefault="00315F02" w:rsidP="00315F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22" w:lineRule="auto"/>
        <w:rPr>
          <w:b/>
          <w:bCs/>
          <w:sz w:val="24"/>
          <w:szCs w:val="24"/>
        </w:rPr>
      </w:pPr>
      <w:r w:rsidRPr="18389A9A">
        <w:rPr>
          <w:rFonts w:asciiTheme="majorHAnsi" w:hAnsiTheme="majorHAnsi" w:cstheme="majorBidi"/>
          <w:b/>
          <w:sz w:val="24"/>
          <w:szCs w:val="24"/>
        </w:rPr>
        <w:t xml:space="preserve">Request for Proposal: </w:t>
      </w:r>
      <w:r w:rsidRPr="00315F02">
        <w:rPr>
          <w:b/>
          <w:bCs/>
          <w:sz w:val="24"/>
          <w:szCs w:val="24"/>
        </w:rPr>
        <w:t>Live Long and Well: Reducing Life Expectancy Gaps for Black Men in Boston</w:t>
      </w:r>
    </w:p>
    <w:p w14:paraId="6F9FFF26" w14:textId="7781637D" w:rsidR="00315F02" w:rsidRDefault="00315F02" w:rsidP="00315F02">
      <w:pPr>
        <w:pStyle w:val="Default"/>
        <w:textAlignment w:val="baseline"/>
        <w:rPr>
          <w:rFonts w:ascii="Segoe UI" w:hAnsi="Segoe UI" w:cs="Segoe UI"/>
          <w:sz w:val="18"/>
          <w:szCs w:val="18"/>
        </w:rPr>
      </w:pPr>
      <w:r w:rsidRPr="18389A9A">
        <w:rPr>
          <w:rFonts w:asciiTheme="majorHAnsi" w:eastAsia="Times New Roman" w:hAnsiTheme="majorHAnsi" w:cstheme="majorBidi"/>
          <w:b/>
        </w:rPr>
        <w:t>Proposal Due Date:</w:t>
      </w:r>
      <w:r w:rsidRPr="18389A9A">
        <w:rPr>
          <w:rFonts w:asciiTheme="majorHAnsi" w:hAnsiTheme="majorHAnsi" w:cstheme="majorBidi"/>
          <w:color w:val="000000" w:themeColor="text1"/>
        </w:rPr>
        <w:t xml:space="preserve"> </w:t>
      </w:r>
      <w:r>
        <w:rPr>
          <w:rFonts w:asciiTheme="majorHAnsi" w:hAnsiTheme="majorHAnsi" w:cstheme="majorBidi"/>
          <w:color w:val="000000" w:themeColor="text1"/>
        </w:rPr>
        <w:t>10/30/2026</w:t>
      </w:r>
    </w:p>
    <w:p w14:paraId="5543BC7E" w14:textId="77777777" w:rsidR="00315F02" w:rsidRPr="008B490B" w:rsidRDefault="00315F02" w:rsidP="00315F02">
      <w:pPr>
        <w:pStyle w:val="paragraph"/>
        <w:rPr>
          <w:rFonts w:ascii="Calibri" w:hAnsi="Calibri" w:cs="Calibri"/>
          <w:i/>
          <w:iCs/>
          <w:color w:val="002060"/>
        </w:rPr>
      </w:pPr>
      <w:r w:rsidRPr="008B490B">
        <w:rPr>
          <w:rStyle w:val="normaltextrun"/>
          <w:rFonts w:ascii="Calibri" w:hAnsi="Calibri" w:cs="Calibri"/>
          <w:b/>
          <w:bCs/>
          <w:i/>
          <w:iCs/>
          <w:color w:val="002060"/>
        </w:rPr>
        <w:t>Q1:</w:t>
      </w:r>
      <w:r w:rsidRPr="008B490B">
        <w:rPr>
          <w:rStyle w:val="normaltextrun"/>
          <w:rFonts w:ascii="Calibri" w:hAnsi="Calibri" w:cs="Calibri"/>
          <w:i/>
          <w:iCs/>
          <w:color w:val="002060"/>
        </w:rPr>
        <w:t xml:space="preserve"> </w:t>
      </w:r>
      <w:r w:rsidRPr="008B490B">
        <w:rPr>
          <w:rFonts w:ascii="Calibri" w:hAnsi="Calibri" w:cs="Calibri"/>
          <w:b/>
          <w:bCs/>
          <w:i/>
          <w:iCs/>
          <w:color w:val="002060"/>
        </w:rPr>
        <w:t>May an applicant include the documented prior professional experience of current organizational leadership/key staff serving Black men and communities of color in Boston through community-based case management, behavioral-health linkage, housing stabilization, HIV/public-health services, and related social-service work, provided the proposal clearly distinguishes that prior individual professional experience from the applicant organization’s own operating history?</w:t>
      </w:r>
    </w:p>
    <w:p w14:paraId="5C7DA707" w14:textId="3B547B11" w:rsidR="00315F02" w:rsidRPr="008B490B" w:rsidRDefault="00315F02" w:rsidP="00315F02">
      <w:pPr>
        <w:pStyle w:val="paragraph"/>
        <w:spacing w:before="0" w:beforeAutospacing="0" w:after="0" w:afterAutospacing="0"/>
        <w:rPr>
          <w:rFonts w:ascii="Calibri" w:hAnsi="Calibri" w:cs="Calibri"/>
          <w:i/>
          <w:iCs/>
          <w:sz w:val="18"/>
          <w:szCs w:val="18"/>
        </w:rPr>
      </w:pPr>
      <w:r w:rsidRPr="008B490B">
        <w:rPr>
          <w:rStyle w:val="normaltextrun"/>
          <w:rFonts w:ascii="Calibri" w:hAnsi="Calibri" w:cs="Calibri"/>
          <w:i/>
          <w:iCs/>
        </w:rPr>
        <w:t xml:space="preserve">A:  </w:t>
      </w:r>
      <w:r w:rsidR="00CC5498" w:rsidRPr="008B490B">
        <w:rPr>
          <w:rStyle w:val="normaltextrun"/>
          <w:rFonts w:ascii="Calibri" w:hAnsi="Calibri" w:cs="Calibri"/>
          <w:i/>
          <w:iCs/>
        </w:rPr>
        <w:t>Yes</w:t>
      </w:r>
      <w:r w:rsidR="00EF26FC" w:rsidRPr="008B490B">
        <w:rPr>
          <w:rStyle w:val="normaltextrun"/>
          <w:rFonts w:ascii="Calibri" w:hAnsi="Calibri" w:cs="Calibri"/>
          <w:i/>
          <w:iCs/>
        </w:rPr>
        <w:t>,</w:t>
      </w:r>
      <w:r w:rsidR="001D6DD2" w:rsidRPr="008B490B">
        <w:rPr>
          <w:rStyle w:val="normaltextrun"/>
          <w:rFonts w:ascii="Calibri" w:hAnsi="Calibri" w:cs="Calibri"/>
          <w:i/>
          <w:iCs/>
        </w:rPr>
        <w:t xml:space="preserve"> </w:t>
      </w:r>
      <w:r w:rsidR="00C533A4" w:rsidRPr="008B490B">
        <w:rPr>
          <w:rStyle w:val="normaltextrun"/>
          <w:rFonts w:ascii="Calibri" w:hAnsi="Calibri" w:cs="Calibri"/>
          <w:i/>
          <w:iCs/>
        </w:rPr>
        <w:t xml:space="preserve">the </w:t>
      </w:r>
      <w:r w:rsidR="001D6DD2" w:rsidRPr="008B490B">
        <w:rPr>
          <w:rStyle w:val="normaltextrun"/>
          <w:rFonts w:ascii="Calibri" w:hAnsi="Calibri" w:cs="Calibri"/>
          <w:i/>
          <w:iCs/>
        </w:rPr>
        <w:t xml:space="preserve">prior professional experience </w:t>
      </w:r>
      <w:r w:rsidR="00D032F6" w:rsidRPr="008B490B">
        <w:rPr>
          <w:rStyle w:val="normaltextrun"/>
          <w:rFonts w:ascii="Calibri" w:hAnsi="Calibri" w:cs="Calibri"/>
          <w:i/>
          <w:iCs/>
        </w:rPr>
        <w:t xml:space="preserve">of current organizational leadership/key staff </w:t>
      </w:r>
      <w:r w:rsidR="0092408A" w:rsidRPr="008B490B">
        <w:rPr>
          <w:rStyle w:val="normaltextrun"/>
          <w:rFonts w:ascii="Calibri" w:hAnsi="Calibri" w:cs="Calibri"/>
          <w:i/>
          <w:iCs/>
        </w:rPr>
        <w:t xml:space="preserve">serving Black men </w:t>
      </w:r>
      <w:r w:rsidR="00DF1FFB" w:rsidRPr="008B490B">
        <w:rPr>
          <w:rStyle w:val="normaltextrun"/>
          <w:rFonts w:ascii="Calibri" w:hAnsi="Calibri" w:cs="Calibri"/>
          <w:i/>
          <w:iCs/>
        </w:rPr>
        <w:t xml:space="preserve">in Boston </w:t>
      </w:r>
      <w:r w:rsidR="00076968" w:rsidRPr="008B490B">
        <w:rPr>
          <w:rStyle w:val="normaltextrun"/>
          <w:rFonts w:ascii="Calibri" w:hAnsi="Calibri" w:cs="Calibri"/>
          <w:i/>
          <w:iCs/>
        </w:rPr>
        <w:t xml:space="preserve">may be included. </w:t>
      </w:r>
    </w:p>
    <w:p w14:paraId="5B7DA71C" w14:textId="19E0990E" w:rsidR="00315F02" w:rsidRPr="008B490B" w:rsidRDefault="00315F02" w:rsidP="00315F02">
      <w:pPr>
        <w:pStyle w:val="paragraph"/>
        <w:ind w:left="360" w:hanging="360"/>
        <w:rPr>
          <w:rFonts w:ascii="Calibri" w:hAnsi="Calibri" w:cs="Calibri"/>
          <w:b/>
          <w:bCs/>
          <w:i/>
          <w:iCs/>
          <w:color w:val="002060"/>
        </w:rPr>
      </w:pPr>
      <w:r w:rsidRPr="008B490B">
        <w:rPr>
          <w:rStyle w:val="normaltextrun"/>
          <w:rFonts w:ascii="Calibri" w:hAnsi="Calibri" w:cs="Calibri"/>
          <w:b/>
          <w:bCs/>
          <w:i/>
          <w:iCs/>
          <w:color w:val="002060"/>
        </w:rPr>
        <w:t xml:space="preserve">Q2: </w:t>
      </w:r>
      <w:r w:rsidRPr="008B490B">
        <w:rPr>
          <w:rFonts w:ascii="Calibri" w:hAnsi="Calibri" w:cs="Calibri"/>
          <w:b/>
          <w:bCs/>
          <w:i/>
          <w:iCs/>
          <w:color w:val="002060"/>
        </w:rPr>
        <w:t>May a collaborative proposal rely on the documented experience and results of a local community-based partner to strengthen the required evidence of experience addressing health inequities and serving Black men, provided each organization’s role and experience are clearly identified?</w:t>
      </w:r>
    </w:p>
    <w:p w14:paraId="7E80C8C4" w14:textId="1BC27346" w:rsidR="00315F02" w:rsidRPr="008B490B" w:rsidRDefault="558E390C" w:rsidP="4F7704D7">
      <w:pPr>
        <w:pStyle w:val="paragraph"/>
        <w:spacing w:before="0" w:beforeAutospacing="0" w:after="0" w:afterAutospacing="0"/>
        <w:rPr>
          <w:rFonts w:ascii="Calibri" w:hAnsi="Calibri" w:cs="Calibri"/>
          <w:i/>
          <w:iCs/>
          <w:sz w:val="18"/>
          <w:szCs w:val="18"/>
        </w:rPr>
      </w:pPr>
      <w:r w:rsidRPr="008B490B">
        <w:rPr>
          <w:rStyle w:val="normaltextrun"/>
          <w:rFonts w:ascii="Calibri" w:hAnsi="Calibri" w:cs="Calibri"/>
          <w:i/>
          <w:iCs/>
        </w:rPr>
        <w:t>A: </w:t>
      </w:r>
      <w:r w:rsidR="00F9738A" w:rsidRPr="008B490B">
        <w:rPr>
          <w:rStyle w:val="normaltextrun"/>
          <w:rFonts w:ascii="Calibri" w:hAnsi="Calibri" w:cs="Calibri"/>
          <w:i/>
          <w:iCs/>
        </w:rPr>
        <w:t>Yes,</w:t>
      </w:r>
      <w:r w:rsidRPr="008B490B">
        <w:rPr>
          <w:rStyle w:val="normaltextrun"/>
          <w:rFonts w:ascii="Calibri" w:hAnsi="Calibri" w:cs="Calibri"/>
          <w:i/>
          <w:iCs/>
        </w:rPr>
        <w:t xml:space="preserve"> a </w:t>
      </w:r>
      <w:r w:rsidR="00F9738A" w:rsidRPr="008B490B">
        <w:rPr>
          <w:rStyle w:val="normaltextrun"/>
          <w:rFonts w:ascii="Calibri" w:hAnsi="Calibri" w:cs="Calibri"/>
          <w:i/>
          <w:iCs/>
        </w:rPr>
        <w:t>collaborative</w:t>
      </w:r>
      <w:r w:rsidRPr="008B490B">
        <w:rPr>
          <w:rStyle w:val="normaltextrun"/>
          <w:rFonts w:ascii="Calibri" w:hAnsi="Calibri" w:cs="Calibri"/>
          <w:i/>
          <w:iCs/>
        </w:rPr>
        <w:t xml:space="preserve"> proposal may rely on the documented experience and results of a local community-based partner. Each </w:t>
      </w:r>
      <w:r w:rsidR="00F9738A" w:rsidRPr="008B490B">
        <w:rPr>
          <w:rStyle w:val="normaltextrun"/>
          <w:rFonts w:ascii="Calibri" w:hAnsi="Calibri" w:cs="Calibri"/>
          <w:i/>
          <w:iCs/>
        </w:rPr>
        <w:t>organization’s</w:t>
      </w:r>
      <w:r w:rsidRPr="008B490B">
        <w:rPr>
          <w:rStyle w:val="normaltextrun"/>
          <w:rFonts w:ascii="Calibri" w:hAnsi="Calibri" w:cs="Calibri"/>
          <w:i/>
          <w:iCs/>
        </w:rPr>
        <w:t xml:space="preserve"> role and experience should be clearly identified. </w:t>
      </w:r>
    </w:p>
    <w:p w14:paraId="2DA3011D" w14:textId="77777777" w:rsidR="00315F02" w:rsidRPr="008B490B" w:rsidRDefault="00315F02" w:rsidP="00315F02">
      <w:pPr>
        <w:pStyle w:val="paragraph"/>
        <w:spacing w:before="0" w:beforeAutospacing="0" w:after="0" w:afterAutospacing="0"/>
        <w:rPr>
          <w:rFonts w:ascii="Calibri" w:hAnsi="Calibri" w:cs="Calibri"/>
          <w:sz w:val="18"/>
          <w:szCs w:val="18"/>
        </w:rPr>
      </w:pPr>
      <w:r w:rsidRPr="008B490B">
        <w:rPr>
          <w:rStyle w:val="eop"/>
          <w:rFonts w:ascii="Calibri" w:hAnsi="Calibri" w:cs="Calibri"/>
          <w:color w:val="002060"/>
        </w:rPr>
        <w:t> </w:t>
      </w:r>
    </w:p>
    <w:p w14:paraId="616E7D64" w14:textId="378617C4" w:rsidR="00315F02" w:rsidRPr="008B490B" w:rsidRDefault="00315F02" w:rsidP="00315F02">
      <w:pPr>
        <w:pStyle w:val="paragraph"/>
        <w:spacing w:before="0" w:beforeAutospacing="0" w:after="0" w:afterAutospacing="0"/>
        <w:rPr>
          <w:rFonts w:ascii="Calibri" w:hAnsi="Calibri" w:cs="Calibri"/>
          <w:b/>
          <w:bCs/>
          <w:color w:val="002060"/>
        </w:rPr>
      </w:pPr>
      <w:r w:rsidRPr="008B490B">
        <w:rPr>
          <w:rStyle w:val="normaltextrun"/>
          <w:rFonts w:ascii="Calibri" w:hAnsi="Calibri" w:cs="Calibri"/>
          <w:b/>
          <w:bCs/>
          <w:i/>
          <w:iCs/>
          <w:color w:val="002060"/>
        </w:rPr>
        <w:t xml:space="preserve">Q3: </w:t>
      </w:r>
      <w:r w:rsidR="007C0DE8" w:rsidRPr="008B490B">
        <w:rPr>
          <w:rFonts w:ascii="Calibri" w:hAnsi="Calibri" w:cs="Calibri"/>
          <w:b/>
          <w:bCs/>
          <w:i/>
          <w:iCs/>
          <w:color w:val="002060"/>
        </w:rPr>
        <w:t>May a Boston for-profit LLC provide curriculum, facilitation, mentoring and coordination under a proposal with a Boston 501(c)(3) fiscal sponsor that executes the BPHC agreement?</w:t>
      </w:r>
    </w:p>
    <w:p w14:paraId="04E123B5" w14:textId="77777777" w:rsidR="007C0DE8" w:rsidRPr="008B490B" w:rsidRDefault="007C0DE8" w:rsidP="00315F02">
      <w:pPr>
        <w:pStyle w:val="paragraph"/>
        <w:spacing w:before="0" w:beforeAutospacing="0" w:after="0" w:afterAutospacing="0"/>
        <w:rPr>
          <w:rStyle w:val="normaltextrun"/>
          <w:rFonts w:ascii="Calibri" w:hAnsi="Calibri" w:cs="Calibri"/>
          <w:i/>
          <w:iCs/>
        </w:rPr>
      </w:pPr>
    </w:p>
    <w:p w14:paraId="66CD4695" w14:textId="771B417D" w:rsidR="00315F02" w:rsidRPr="008B490B" w:rsidRDefault="00315F02" w:rsidP="00315F02">
      <w:pPr>
        <w:pStyle w:val="paragraph"/>
        <w:spacing w:before="0" w:beforeAutospacing="0" w:after="0" w:afterAutospacing="0"/>
        <w:rPr>
          <w:rFonts w:ascii="Calibri" w:hAnsi="Calibri" w:cs="Calibri"/>
          <w:i/>
          <w:iCs/>
          <w:sz w:val="18"/>
          <w:szCs w:val="18"/>
        </w:rPr>
      </w:pPr>
      <w:r w:rsidRPr="008B490B">
        <w:rPr>
          <w:rStyle w:val="normaltextrun"/>
          <w:rFonts w:ascii="Calibri" w:hAnsi="Calibri" w:cs="Calibri"/>
          <w:i/>
          <w:iCs/>
        </w:rPr>
        <w:t xml:space="preserve">A: </w:t>
      </w:r>
      <w:r w:rsidR="00FA5DDA" w:rsidRPr="008B490B">
        <w:rPr>
          <w:rStyle w:val="normaltextrun"/>
          <w:rFonts w:ascii="Calibri" w:hAnsi="Calibri" w:cs="Calibri"/>
          <w:i/>
          <w:iCs/>
        </w:rPr>
        <w:t xml:space="preserve">While a 501(c)(3) may partner with a for-profit organization to do this work, they must be the </w:t>
      </w:r>
      <w:r w:rsidR="001C428A" w:rsidRPr="008B490B">
        <w:rPr>
          <w:rStyle w:val="normaltextrun"/>
          <w:rFonts w:ascii="Calibri" w:hAnsi="Calibri" w:cs="Calibri"/>
          <w:i/>
          <w:iCs/>
        </w:rPr>
        <w:t>prime</w:t>
      </w:r>
      <w:r w:rsidR="00FA5DDA" w:rsidRPr="008B490B">
        <w:rPr>
          <w:rStyle w:val="normaltextrun"/>
          <w:rFonts w:ascii="Calibri" w:hAnsi="Calibri" w:cs="Calibri"/>
          <w:i/>
          <w:iCs/>
        </w:rPr>
        <w:t xml:space="preserve"> vendor</w:t>
      </w:r>
      <w:r w:rsidR="00015786" w:rsidRPr="008B490B">
        <w:rPr>
          <w:rStyle w:val="normaltextrun"/>
          <w:rFonts w:ascii="Calibri" w:hAnsi="Calibri" w:cs="Calibri"/>
          <w:i/>
          <w:iCs/>
        </w:rPr>
        <w:t xml:space="preserve"> and an active participant vs</w:t>
      </w:r>
      <w:r w:rsidR="00FA5DDA" w:rsidRPr="008B490B">
        <w:rPr>
          <w:rStyle w:val="normaltextrun"/>
          <w:rFonts w:ascii="Calibri" w:hAnsi="Calibri" w:cs="Calibri"/>
          <w:i/>
          <w:iCs/>
        </w:rPr>
        <w:t xml:space="preserve"> acting purely as a </w:t>
      </w:r>
      <w:r w:rsidR="001C428A" w:rsidRPr="008B490B">
        <w:rPr>
          <w:rStyle w:val="normaltextrun"/>
          <w:rFonts w:ascii="Calibri" w:hAnsi="Calibri" w:cs="Calibri"/>
          <w:i/>
          <w:iCs/>
        </w:rPr>
        <w:t xml:space="preserve">“pass-thru” entity.  This </w:t>
      </w:r>
      <w:r w:rsidR="00015786" w:rsidRPr="008B490B">
        <w:rPr>
          <w:rStyle w:val="normaltextrun"/>
          <w:rFonts w:ascii="Calibri" w:hAnsi="Calibri" w:cs="Calibri"/>
          <w:i/>
          <w:iCs/>
        </w:rPr>
        <w:t>arrangement will</w:t>
      </w:r>
      <w:r w:rsidR="001C428A" w:rsidRPr="008B490B">
        <w:rPr>
          <w:rStyle w:val="normaltextrun"/>
          <w:rFonts w:ascii="Calibri" w:hAnsi="Calibri" w:cs="Calibri"/>
          <w:i/>
          <w:iCs/>
        </w:rPr>
        <w:t xml:space="preserve"> need to be confirmed in the budget and </w:t>
      </w:r>
      <w:r w:rsidR="00EB55BC" w:rsidRPr="008B490B">
        <w:rPr>
          <w:rStyle w:val="normaltextrun"/>
          <w:rFonts w:ascii="Calibri" w:hAnsi="Calibri" w:cs="Calibri"/>
          <w:i/>
          <w:iCs/>
        </w:rPr>
        <w:t>any associated</w:t>
      </w:r>
      <w:r w:rsidR="001C428A" w:rsidRPr="008B490B">
        <w:rPr>
          <w:rStyle w:val="normaltextrun"/>
          <w:rFonts w:ascii="Calibri" w:hAnsi="Calibri" w:cs="Calibri"/>
          <w:i/>
          <w:iCs/>
        </w:rPr>
        <w:t xml:space="preserve"> narrative</w:t>
      </w:r>
      <w:r w:rsidR="00EB55BC" w:rsidRPr="008B490B">
        <w:rPr>
          <w:rStyle w:val="normaltextrun"/>
          <w:rFonts w:ascii="Calibri" w:hAnsi="Calibri" w:cs="Calibri"/>
          <w:i/>
          <w:iCs/>
        </w:rPr>
        <w:t>s</w:t>
      </w:r>
      <w:r w:rsidR="001C428A" w:rsidRPr="008B490B">
        <w:rPr>
          <w:rStyle w:val="normaltextrun"/>
          <w:rFonts w:ascii="Calibri" w:hAnsi="Calibri" w:cs="Calibri"/>
          <w:i/>
          <w:iCs/>
        </w:rPr>
        <w:t xml:space="preserve"> to be eligible.</w:t>
      </w:r>
    </w:p>
    <w:p w14:paraId="6C19B97D" w14:textId="77777777" w:rsidR="00315F02" w:rsidRPr="008B490B" w:rsidRDefault="00315F02" w:rsidP="00315F02">
      <w:pPr>
        <w:pStyle w:val="paragraph"/>
        <w:spacing w:before="0" w:beforeAutospacing="0" w:after="0" w:afterAutospacing="0"/>
        <w:rPr>
          <w:rStyle w:val="normaltextrun"/>
          <w:rFonts w:ascii="Calibri" w:hAnsi="Calibri" w:cs="Calibri"/>
          <w:b/>
          <w:bCs/>
          <w:i/>
          <w:iCs/>
          <w:color w:val="002060"/>
        </w:rPr>
      </w:pPr>
    </w:p>
    <w:p w14:paraId="31EDD7D0" w14:textId="3CF59B7D" w:rsidR="00315F02" w:rsidRPr="008B490B" w:rsidRDefault="00315F02" w:rsidP="007C0DE8">
      <w:pPr>
        <w:pStyle w:val="paragraph"/>
        <w:spacing w:after="0"/>
        <w:rPr>
          <w:rFonts w:ascii="Calibri" w:hAnsi="Calibri" w:cs="Calibri"/>
          <w:b/>
          <w:bCs/>
          <w:i/>
          <w:iCs/>
          <w:color w:val="002060"/>
        </w:rPr>
      </w:pPr>
      <w:r w:rsidRPr="008B490B">
        <w:rPr>
          <w:rStyle w:val="normaltextrun"/>
          <w:rFonts w:ascii="Calibri" w:hAnsi="Calibri" w:cs="Calibri"/>
          <w:b/>
          <w:bCs/>
          <w:i/>
          <w:iCs/>
          <w:color w:val="002060"/>
        </w:rPr>
        <w:t>Q4:</w:t>
      </w:r>
      <w:r w:rsidR="007C0DE8" w:rsidRPr="008B490B">
        <w:rPr>
          <w:rFonts w:ascii="Calibri" w:hAnsi="Calibri" w:cs="Calibri"/>
          <w:color w:val="000000"/>
          <w:sz w:val="27"/>
          <w:szCs w:val="27"/>
        </w:rPr>
        <w:t xml:space="preserve"> </w:t>
      </w:r>
      <w:r w:rsidR="007C0DE8" w:rsidRPr="008B490B">
        <w:rPr>
          <w:rFonts w:ascii="Calibri" w:hAnsi="Calibri" w:cs="Calibri"/>
          <w:b/>
          <w:bCs/>
          <w:i/>
          <w:iCs/>
          <w:color w:val="002060"/>
        </w:rPr>
        <w:t>Please clarify required applicant identification, whether the LLC is treated as a vendor or subrecipient, and any approval or contracting restrictions.</w:t>
      </w:r>
      <w:r w:rsidRPr="008B490B">
        <w:rPr>
          <w:rStyle w:val="normaltextrun"/>
          <w:rFonts w:ascii="Calibri" w:hAnsi="Calibri" w:cs="Calibri"/>
          <w:b/>
          <w:bCs/>
          <w:i/>
          <w:iCs/>
          <w:color w:val="002060"/>
        </w:rPr>
        <w:t xml:space="preserve"> </w:t>
      </w:r>
    </w:p>
    <w:p w14:paraId="0C7D1384" w14:textId="5A2699EF" w:rsidR="00315F02" w:rsidRPr="008B490B" w:rsidRDefault="00315F02" w:rsidP="00315F02">
      <w:pPr>
        <w:pStyle w:val="paragraph"/>
        <w:spacing w:before="0" w:beforeAutospacing="0" w:after="0" w:afterAutospacing="0"/>
        <w:rPr>
          <w:rStyle w:val="normaltextrun"/>
          <w:rFonts w:ascii="Calibri" w:eastAsiaTheme="majorEastAsia" w:hAnsi="Calibri" w:cs="Calibri"/>
          <w:i/>
          <w:iCs/>
        </w:rPr>
      </w:pPr>
      <w:r w:rsidRPr="008B490B">
        <w:rPr>
          <w:rStyle w:val="normaltextrun"/>
          <w:rFonts w:ascii="Calibri" w:eastAsiaTheme="majorEastAsia" w:hAnsi="Calibri" w:cs="Calibri"/>
          <w:i/>
          <w:iCs/>
          <w:color w:val="002060"/>
        </w:rPr>
        <w:t xml:space="preserve">A: </w:t>
      </w:r>
      <w:r w:rsidR="002A281A" w:rsidRPr="008B490B">
        <w:rPr>
          <w:rStyle w:val="normaltextrun"/>
          <w:rFonts w:ascii="Calibri" w:eastAsiaTheme="majorEastAsia" w:hAnsi="Calibri" w:cs="Calibri"/>
          <w:i/>
          <w:iCs/>
          <w:color w:val="002060"/>
        </w:rPr>
        <w:t xml:space="preserve">As these are not federal funds, there is no formal </w:t>
      </w:r>
      <w:r w:rsidR="006C51BB" w:rsidRPr="008B490B">
        <w:rPr>
          <w:rStyle w:val="normaltextrun"/>
          <w:rFonts w:ascii="Calibri" w:eastAsiaTheme="majorEastAsia" w:hAnsi="Calibri" w:cs="Calibri"/>
          <w:i/>
          <w:iCs/>
          <w:color w:val="002060"/>
        </w:rPr>
        <w:t>designation</w:t>
      </w:r>
      <w:r w:rsidR="002A281A" w:rsidRPr="008B490B">
        <w:rPr>
          <w:rStyle w:val="normaltextrun"/>
          <w:rFonts w:ascii="Calibri" w:eastAsiaTheme="majorEastAsia" w:hAnsi="Calibri" w:cs="Calibri"/>
          <w:i/>
          <w:iCs/>
          <w:color w:val="002060"/>
        </w:rPr>
        <w:t xml:space="preserve">, but for the </w:t>
      </w:r>
      <w:proofErr w:type="gramStart"/>
      <w:r w:rsidR="002A281A" w:rsidRPr="008B490B">
        <w:rPr>
          <w:rStyle w:val="normaltextrun"/>
          <w:rFonts w:ascii="Calibri" w:eastAsiaTheme="majorEastAsia" w:hAnsi="Calibri" w:cs="Calibri"/>
          <w:i/>
          <w:iCs/>
          <w:color w:val="002060"/>
        </w:rPr>
        <w:t>purposes</w:t>
      </w:r>
      <w:proofErr w:type="gramEnd"/>
      <w:r w:rsidR="002A281A" w:rsidRPr="008B490B">
        <w:rPr>
          <w:rStyle w:val="normaltextrun"/>
          <w:rFonts w:ascii="Calibri" w:eastAsiaTheme="majorEastAsia" w:hAnsi="Calibri" w:cs="Calibri"/>
          <w:i/>
          <w:iCs/>
          <w:color w:val="002060"/>
        </w:rPr>
        <w:t xml:space="preserve"> of </w:t>
      </w:r>
      <w:r w:rsidR="0011347F" w:rsidRPr="008B490B">
        <w:rPr>
          <w:rStyle w:val="normaltextrun"/>
          <w:rFonts w:ascii="Calibri" w:eastAsiaTheme="majorEastAsia" w:hAnsi="Calibri" w:cs="Calibri"/>
          <w:i/>
          <w:iCs/>
          <w:color w:val="002060"/>
        </w:rPr>
        <w:t>constructing</w:t>
      </w:r>
      <w:r w:rsidR="002A281A" w:rsidRPr="008B490B">
        <w:rPr>
          <w:rStyle w:val="normaltextrun"/>
          <w:rFonts w:ascii="Calibri" w:eastAsiaTheme="majorEastAsia" w:hAnsi="Calibri" w:cs="Calibri"/>
          <w:i/>
          <w:iCs/>
          <w:color w:val="002060"/>
        </w:rPr>
        <w:t xml:space="preserve"> </w:t>
      </w:r>
      <w:r w:rsidR="00B93B70" w:rsidRPr="008B490B">
        <w:rPr>
          <w:rStyle w:val="normaltextrun"/>
          <w:rFonts w:ascii="Calibri" w:eastAsiaTheme="majorEastAsia" w:hAnsi="Calibri" w:cs="Calibri"/>
          <w:i/>
          <w:iCs/>
          <w:color w:val="002060"/>
        </w:rPr>
        <w:t>budgets</w:t>
      </w:r>
      <w:r w:rsidR="0011347F" w:rsidRPr="008B490B">
        <w:rPr>
          <w:rStyle w:val="normaltextrun"/>
          <w:rFonts w:ascii="Calibri" w:eastAsiaTheme="majorEastAsia" w:hAnsi="Calibri" w:cs="Calibri"/>
          <w:i/>
          <w:iCs/>
          <w:color w:val="002060"/>
        </w:rPr>
        <w:t>,</w:t>
      </w:r>
      <w:r w:rsidR="009C4BED" w:rsidRPr="008B490B">
        <w:rPr>
          <w:rStyle w:val="normaltextrun"/>
          <w:rFonts w:ascii="Calibri" w:eastAsiaTheme="majorEastAsia" w:hAnsi="Calibri" w:cs="Calibri"/>
          <w:i/>
          <w:iCs/>
          <w:color w:val="002060"/>
        </w:rPr>
        <w:t xml:space="preserve"> the proposer should assume </w:t>
      </w:r>
      <w:r w:rsidR="00FB4D4E" w:rsidRPr="008B490B">
        <w:rPr>
          <w:rStyle w:val="normaltextrun"/>
          <w:rFonts w:ascii="Calibri" w:eastAsiaTheme="majorEastAsia" w:hAnsi="Calibri" w:cs="Calibri"/>
          <w:i/>
          <w:iCs/>
          <w:color w:val="002060"/>
        </w:rPr>
        <w:t xml:space="preserve">the same </w:t>
      </w:r>
      <w:r w:rsidR="0043630D" w:rsidRPr="008B490B">
        <w:rPr>
          <w:rStyle w:val="normaltextrun"/>
          <w:rFonts w:ascii="Calibri" w:eastAsiaTheme="majorEastAsia" w:hAnsi="Calibri" w:cs="Calibri"/>
          <w:i/>
          <w:iCs/>
          <w:color w:val="002060"/>
        </w:rPr>
        <w:t xml:space="preserve">costing principles </w:t>
      </w:r>
      <w:r w:rsidR="004B03C8" w:rsidRPr="008B490B">
        <w:rPr>
          <w:rStyle w:val="normaltextrun"/>
          <w:rFonts w:ascii="Calibri" w:eastAsiaTheme="majorEastAsia" w:hAnsi="Calibri" w:cs="Calibri"/>
          <w:i/>
          <w:iCs/>
          <w:color w:val="002060"/>
        </w:rPr>
        <w:t>as a</w:t>
      </w:r>
      <w:r w:rsidR="009A04D3" w:rsidRPr="008B490B">
        <w:rPr>
          <w:rStyle w:val="normaltextrun"/>
          <w:rFonts w:ascii="Calibri" w:eastAsiaTheme="majorEastAsia" w:hAnsi="Calibri" w:cs="Calibri"/>
          <w:i/>
          <w:iCs/>
          <w:color w:val="002060"/>
        </w:rPr>
        <w:t xml:space="preserve"> federal subrecipient</w:t>
      </w:r>
      <w:r w:rsidR="00B94B85" w:rsidRPr="008B490B">
        <w:rPr>
          <w:rStyle w:val="normaltextrun"/>
          <w:rFonts w:ascii="Calibri" w:eastAsiaTheme="majorEastAsia" w:hAnsi="Calibri" w:cs="Calibri"/>
          <w:i/>
          <w:iCs/>
          <w:color w:val="002060"/>
        </w:rPr>
        <w:t xml:space="preserve">, including </w:t>
      </w:r>
      <w:r w:rsidR="003E2522" w:rsidRPr="008B490B">
        <w:rPr>
          <w:rStyle w:val="normaltextrun"/>
          <w:rFonts w:ascii="Calibri" w:eastAsiaTheme="majorEastAsia" w:hAnsi="Calibri" w:cs="Calibri"/>
          <w:i/>
          <w:iCs/>
          <w:color w:val="002060"/>
        </w:rPr>
        <w:t>the treatment of indirect costs.</w:t>
      </w:r>
    </w:p>
    <w:p w14:paraId="35627756" w14:textId="77777777" w:rsidR="00315F02" w:rsidRPr="008B490B" w:rsidRDefault="00315F02" w:rsidP="00315F02">
      <w:pPr>
        <w:rPr>
          <w:rStyle w:val="normaltextrun"/>
          <w:b/>
          <w:bCs/>
          <w:i/>
          <w:iCs/>
          <w:color w:val="002060"/>
          <w:sz w:val="24"/>
          <w:szCs w:val="24"/>
        </w:rPr>
      </w:pPr>
    </w:p>
    <w:p w14:paraId="1D88E38E" w14:textId="4DC9E28C" w:rsidR="00315F02" w:rsidRPr="008B490B" w:rsidRDefault="00315F02" w:rsidP="00315F02">
      <w:pPr>
        <w:rPr>
          <w:rStyle w:val="normaltextrun"/>
          <w:b/>
          <w:bCs/>
          <w:color w:val="002060"/>
          <w:sz w:val="24"/>
          <w:szCs w:val="24"/>
        </w:rPr>
      </w:pPr>
      <w:r w:rsidRPr="008B490B">
        <w:rPr>
          <w:rStyle w:val="normaltextrun"/>
          <w:b/>
          <w:bCs/>
          <w:i/>
          <w:iCs/>
          <w:color w:val="002060"/>
          <w:sz w:val="24"/>
          <w:szCs w:val="24"/>
        </w:rPr>
        <w:t>Q5:</w:t>
      </w:r>
      <w:r w:rsidR="007C0DE8" w:rsidRPr="008B490B">
        <w:rPr>
          <w:rStyle w:val="normaltextrun"/>
          <w:b/>
          <w:bCs/>
          <w:i/>
          <w:iCs/>
          <w:color w:val="002060"/>
          <w:sz w:val="24"/>
          <w:szCs w:val="24"/>
        </w:rPr>
        <w:t xml:space="preserve"> </w:t>
      </w:r>
      <w:r w:rsidR="007C0DE8" w:rsidRPr="008B490B">
        <w:rPr>
          <w:b/>
          <w:bCs/>
          <w:i/>
          <w:iCs/>
          <w:color w:val="002060"/>
          <w:sz w:val="24"/>
          <w:szCs w:val="24"/>
        </w:rPr>
        <w:t>For a collaboration, may the required experience and meaningful results be demonstrated collectively through the nonprofit lead and service partners? Must the fiscal sponsor independently demonstrate the qualifications, and what documentation is required at submission</w:t>
      </w:r>
      <w:r w:rsidRPr="008B490B">
        <w:rPr>
          <w:rStyle w:val="normaltextrun"/>
          <w:b/>
          <w:bCs/>
          <w:i/>
          <w:iCs/>
          <w:color w:val="002060"/>
          <w:sz w:val="24"/>
          <w:szCs w:val="24"/>
        </w:rPr>
        <w:t xml:space="preserve"> </w:t>
      </w:r>
    </w:p>
    <w:p w14:paraId="4BBBF3F6" w14:textId="77777777" w:rsidR="007C0DE8" w:rsidRPr="008B490B" w:rsidRDefault="007C0DE8" w:rsidP="00315F02">
      <w:pPr>
        <w:pStyle w:val="paragraph"/>
        <w:spacing w:before="0" w:beforeAutospacing="0" w:after="0" w:afterAutospacing="0"/>
        <w:rPr>
          <w:rStyle w:val="normaltextrun"/>
          <w:rFonts w:ascii="Calibri" w:hAnsi="Calibri" w:cs="Calibri"/>
          <w:i/>
          <w:iCs/>
        </w:rPr>
      </w:pPr>
    </w:p>
    <w:p w14:paraId="278E72BD" w14:textId="3ECF190E" w:rsidR="00315F02" w:rsidRPr="008B490B" w:rsidRDefault="00315F02" w:rsidP="00315F02">
      <w:pPr>
        <w:pStyle w:val="paragraph"/>
        <w:spacing w:before="0" w:beforeAutospacing="0" w:after="0" w:afterAutospacing="0"/>
        <w:rPr>
          <w:rStyle w:val="normaltextrun"/>
          <w:rFonts w:ascii="Calibri" w:hAnsi="Calibri" w:cs="Calibri"/>
        </w:rPr>
      </w:pPr>
      <w:r w:rsidRPr="008B490B">
        <w:rPr>
          <w:rStyle w:val="normaltextrun"/>
          <w:rFonts w:ascii="Calibri" w:hAnsi="Calibri" w:cs="Calibri"/>
          <w:i/>
          <w:iCs/>
        </w:rPr>
        <w:t xml:space="preserve">A: </w:t>
      </w:r>
      <w:r w:rsidR="005972A9" w:rsidRPr="008B490B">
        <w:rPr>
          <w:rStyle w:val="normaltextrun"/>
          <w:rFonts w:ascii="Calibri" w:hAnsi="Calibri" w:cs="Calibri"/>
          <w:i/>
          <w:iCs/>
        </w:rPr>
        <w:t xml:space="preserve">Yes, the </w:t>
      </w:r>
      <w:r w:rsidR="00E31A52" w:rsidRPr="008B490B">
        <w:rPr>
          <w:rStyle w:val="normaltextrun"/>
          <w:rFonts w:ascii="Calibri" w:hAnsi="Calibri" w:cs="Calibri"/>
          <w:i/>
          <w:iCs/>
        </w:rPr>
        <w:t>required experience and mean</w:t>
      </w:r>
      <w:r w:rsidR="00606A9F" w:rsidRPr="008B490B">
        <w:rPr>
          <w:rStyle w:val="normaltextrun"/>
          <w:rFonts w:ascii="Calibri" w:hAnsi="Calibri" w:cs="Calibri"/>
          <w:i/>
          <w:iCs/>
        </w:rPr>
        <w:t xml:space="preserve">ingful results </w:t>
      </w:r>
      <w:r w:rsidR="00A5245C" w:rsidRPr="008B490B">
        <w:rPr>
          <w:rStyle w:val="normaltextrun"/>
          <w:rFonts w:ascii="Calibri" w:hAnsi="Calibri" w:cs="Calibri"/>
          <w:i/>
          <w:iCs/>
        </w:rPr>
        <w:t>may be demonstrated collectively through the non</w:t>
      </w:r>
      <w:r w:rsidR="00AF0AB9" w:rsidRPr="008B490B">
        <w:rPr>
          <w:rStyle w:val="normaltextrun"/>
          <w:rFonts w:ascii="Calibri" w:hAnsi="Calibri" w:cs="Calibri"/>
          <w:i/>
          <w:iCs/>
        </w:rPr>
        <w:t xml:space="preserve">profit lead and service partner. </w:t>
      </w:r>
      <w:r w:rsidR="001D65E1" w:rsidRPr="008B490B">
        <w:rPr>
          <w:rStyle w:val="normaltextrun"/>
          <w:rFonts w:ascii="Calibri" w:hAnsi="Calibri" w:cs="Calibri"/>
          <w:i/>
          <w:iCs/>
        </w:rPr>
        <w:t xml:space="preserve">Fiscal sponsors </w:t>
      </w:r>
      <w:r w:rsidR="00287CB1" w:rsidRPr="008B490B">
        <w:rPr>
          <w:rStyle w:val="normaltextrun"/>
          <w:rFonts w:ascii="Calibri" w:hAnsi="Calibri" w:cs="Calibri"/>
          <w:i/>
          <w:iCs/>
        </w:rPr>
        <w:t xml:space="preserve">are not required to </w:t>
      </w:r>
      <w:r w:rsidR="00663E6F" w:rsidRPr="008B490B">
        <w:rPr>
          <w:rStyle w:val="normaltextrun"/>
          <w:rFonts w:ascii="Calibri" w:hAnsi="Calibri" w:cs="Calibri"/>
          <w:i/>
          <w:iCs/>
        </w:rPr>
        <w:t xml:space="preserve">independently demonstrate </w:t>
      </w:r>
      <w:r w:rsidR="003A038F" w:rsidRPr="008B490B">
        <w:rPr>
          <w:rStyle w:val="normaltextrun"/>
          <w:rFonts w:ascii="Calibri" w:hAnsi="Calibri" w:cs="Calibri"/>
          <w:i/>
          <w:iCs/>
        </w:rPr>
        <w:t xml:space="preserve">qualifications. </w:t>
      </w:r>
    </w:p>
    <w:p w14:paraId="1ED48053" w14:textId="77777777" w:rsidR="00315F02" w:rsidRPr="008B490B" w:rsidRDefault="00315F02" w:rsidP="00315F02">
      <w:pPr>
        <w:pStyle w:val="paragraph"/>
        <w:spacing w:before="0" w:beforeAutospacing="0" w:after="0" w:afterAutospacing="0"/>
        <w:rPr>
          <w:rStyle w:val="normaltextrun"/>
          <w:rFonts w:ascii="Calibri" w:hAnsi="Calibri" w:cs="Calibri"/>
          <w:b/>
          <w:bCs/>
          <w:i/>
          <w:iCs/>
          <w:color w:val="002060"/>
        </w:rPr>
      </w:pPr>
    </w:p>
    <w:p w14:paraId="594BA473" w14:textId="555A956A" w:rsidR="00315F02" w:rsidRDefault="00315F02" w:rsidP="00315F02">
      <w:pPr>
        <w:pStyle w:val="paragraph"/>
        <w:spacing w:before="0" w:beforeAutospacing="0" w:after="0" w:afterAutospacing="0"/>
        <w:rPr>
          <w:rFonts w:ascii="Calibri" w:hAnsi="Calibri" w:cs="Calibri"/>
          <w:b/>
          <w:bCs/>
          <w:i/>
          <w:iCs/>
          <w:color w:val="002060"/>
        </w:rPr>
      </w:pPr>
      <w:r w:rsidRPr="008B490B">
        <w:rPr>
          <w:rStyle w:val="normaltextrun"/>
          <w:rFonts w:ascii="Calibri" w:hAnsi="Calibri" w:cs="Calibri"/>
          <w:b/>
          <w:bCs/>
          <w:i/>
          <w:iCs/>
          <w:color w:val="002060"/>
        </w:rPr>
        <w:t xml:space="preserve">Q6: </w:t>
      </w:r>
      <w:r w:rsidR="007C0DE8" w:rsidRPr="008B490B">
        <w:rPr>
          <w:rFonts w:ascii="Calibri" w:hAnsi="Calibri" w:cs="Calibri"/>
          <w:b/>
          <w:bCs/>
          <w:i/>
          <w:iCs/>
          <w:color w:val="002060"/>
        </w:rPr>
        <w:t>What MTDC definition, exclusions and subcontract/subaward treatment apply to the 10% indirect limit? How should fiscal-sponsor administration costs be treated, and may a conservative base excluding all vendor costs, stipends, rent and other direct costs be used?</w:t>
      </w:r>
    </w:p>
    <w:p w14:paraId="2968F1B2" w14:textId="77777777" w:rsidR="008B490B" w:rsidRPr="008B490B" w:rsidRDefault="008B490B" w:rsidP="00315F02">
      <w:pPr>
        <w:pStyle w:val="paragraph"/>
        <w:spacing w:before="0" w:beforeAutospacing="0" w:after="0" w:afterAutospacing="0"/>
        <w:rPr>
          <w:rFonts w:ascii="Calibri" w:hAnsi="Calibri" w:cs="Calibri"/>
          <w:sz w:val="18"/>
          <w:szCs w:val="18"/>
        </w:rPr>
      </w:pPr>
    </w:p>
    <w:p w14:paraId="45F0C7BD" w14:textId="4EF01FE2" w:rsidR="00315F02" w:rsidRPr="008B490B" w:rsidRDefault="00315F02" w:rsidP="00315F02">
      <w:pPr>
        <w:pStyle w:val="paragraph"/>
        <w:spacing w:before="0" w:beforeAutospacing="0" w:after="0" w:afterAutospacing="0"/>
        <w:textAlignment w:val="baseline"/>
        <w:rPr>
          <w:rStyle w:val="normaltextrun"/>
          <w:rFonts w:ascii="Calibri" w:hAnsi="Calibri" w:cs="Calibri"/>
          <w:i/>
          <w:iCs/>
        </w:rPr>
      </w:pPr>
      <w:r w:rsidRPr="008B490B">
        <w:rPr>
          <w:rStyle w:val="normaltextrun"/>
          <w:rFonts w:ascii="Calibri" w:hAnsi="Calibri" w:cs="Calibri"/>
          <w:i/>
          <w:iCs/>
        </w:rPr>
        <w:t>A: </w:t>
      </w:r>
      <w:r w:rsidR="00D84A3C" w:rsidRPr="008B490B">
        <w:rPr>
          <w:rStyle w:val="normaltextrun"/>
          <w:rFonts w:ascii="Calibri" w:hAnsi="Calibri" w:cs="Calibri"/>
          <w:i/>
          <w:iCs/>
        </w:rPr>
        <w:t>The MTDC base should exclude only</w:t>
      </w:r>
      <w:r w:rsidR="004333C0" w:rsidRPr="008B490B">
        <w:rPr>
          <w:rStyle w:val="normaltextrun"/>
          <w:rFonts w:ascii="Calibri" w:hAnsi="Calibri" w:cs="Calibri"/>
          <w:i/>
          <w:iCs/>
        </w:rPr>
        <w:t xml:space="preserve"> </w:t>
      </w:r>
      <w:r w:rsidR="00B85AB4" w:rsidRPr="008B490B">
        <w:rPr>
          <w:rStyle w:val="normaltextrun"/>
          <w:rFonts w:ascii="Calibri" w:hAnsi="Calibri" w:cs="Calibri"/>
          <w:i/>
          <w:iCs/>
        </w:rPr>
        <w:t>those</w:t>
      </w:r>
      <w:r w:rsidR="00066F8B" w:rsidRPr="008B490B">
        <w:rPr>
          <w:rStyle w:val="normaltextrun"/>
          <w:rFonts w:ascii="Calibri" w:hAnsi="Calibri" w:cs="Calibri"/>
          <w:i/>
          <w:iCs/>
        </w:rPr>
        <w:t xml:space="preserve"> </w:t>
      </w:r>
      <w:r w:rsidR="008C3476" w:rsidRPr="008B490B">
        <w:rPr>
          <w:rStyle w:val="normaltextrun"/>
          <w:rFonts w:ascii="Calibri" w:hAnsi="Calibri" w:cs="Calibri"/>
          <w:i/>
          <w:iCs/>
        </w:rPr>
        <w:t xml:space="preserve">costs </w:t>
      </w:r>
      <w:r w:rsidR="0031584A" w:rsidRPr="008B490B">
        <w:rPr>
          <w:rStyle w:val="normaltextrun"/>
          <w:rFonts w:ascii="Calibri" w:hAnsi="Calibri" w:cs="Calibri"/>
          <w:i/>
          <w:iCs/>
        </w:rPr>
        <w:t>as defined in</w:t>
      </w:r>
      <w:r w:rsidR="008C3476" w:rsidRPr="008B490B">
        <w:rPr>
          <w:rStyle w:val="normaltextrun"/>
          <w:rFonts w:ascii="Calibri" w:hAnsi="Calibri" w:cs="Calibri"/>
          <w:i/>
          <w:iCs/>
        </w:rPr>
        <w:t xml:space="preserve"> </w:t>
      </w:r>
      <w:r w:rsidR="0031584A" w:rsidRPr="008B490B">
        <w:rPr>
          <w:rStyle w:val="normaltextrun"/>
          <w:rFonts w:ascii="Calibri" w:hAnsi="Calibri" w:cs="Calibri"/>
          <w:i/>
          <w:iCs/>
        </w:rPr>
        <w:t>2 CFR 200.1 for “Modified Total Direct Cost.”</w:t>
      </w:r>
      <w:r w:rsidR="003F62E3" w:rsidRPr="008B490B">
        <w:rPr>
          <w:rStyle w:val="normaltextrun"/>
          <w:rFonts w:ascii="Calibri" w:hAnsi="Calibri" w:cs="Calibri"/>
          <w:i/>
          <w:iCs/>
        </w:rPr>
        <w:t xml:space="preserve">  Fisca</w:t>
      </w:r>
      <w:r w:rsidR="00A230C4" w:rsidRPr="008B490B">
        <w:rPr>
          <w:rStyle w:val="normaltextrun"/>
          <w:rFonts w:ascii="Calibri" w:hAnsi="Calibri" w:cs="Calibri"/>
          <w:i/>
          <w:iCs/>
        </w:rPr>
        <w:t xml:space="preserve">l-sponsor administration costs may not be included as a direct cost.  </w:t>
      </w:r>
    </w:p>
    <w:p w14:paraId="3654B7B3" w14:textId="77777777" w:rsidR="00CF0A6E" w:rsidRPr="008B490B" w:rsidRDefault="00CF0A6E" w:rsidP="00315F02">
      <w:pPr>
        <w:pStyle w:val="paragraph"/>
        <w:spacing w:before="0" w:beforeAutospacing="0" w:after="0" w:afterAutospacing="0"/>
        <w:textAlignment w:val="baseline"/>
        <w:rPr>
          <w:rStyle w:val="normaltextrun"/>
          <w:rFonts w:ascii="Calibri" w:hAnsi="Calibri" w:cs="Calibri"/>
          <w:i/>
          <w:iCs/>
        </w:rPr>
      </w:pPr>
    </w:p>
    <w:p w14:paraId="3A77A7FA" w14:textId="1BBD44EC" w:rsidR="00315F02" w:rsidRPr="008B490B" w:rsidRDefault="00315F02" w:rsidP="00315F02">
      <w:pPr>
        <w:pStyle w:val="paragraph"/>
        <w:spacing w:before="0" w:beforeAutospacing="0" w:after="0" w:afterAutospacing="0"/>
        <w:textAlignment w:val="baseline"/>
        <w:rPr>
          <w:rFonts w:ascii="Calibri" w:hAnsi="Calibri" w:cs="Calibri"/>
          <w:b/>
          <w:color w:val="002060"/>
        </w:rPr>
      </w:pPr>
      <w:r w:rsidRPr="008B490B">
        <w:rPr>
          <w:rStyle w:val="normaltextrun"/>
          <w:rFonts w:ascii="Calibri" w:hAnsi="Calibri" w:cs="Calibri"/>
          <w:b/>
          <w:bCs/>
          <w:i/>
          <w:iCs/>
          <w:color w:val="002060"/>
        </w:rPr>
        <w:t>Q7</w:t>
      </w:r>
      <w:r w:rsidR="007C0DE8" w:rsidRPr="008B490B">
        <w:rPr>
          <w:rStyle w:val="normaltextrun"/>
          <w:rFonts w:ascii="Calibri" w:hAnsi="Calibri" w:cs="Calibri"/>
          <w:b/>
          <w:i/>
          <w:color w:val="002060"/>
        </w:rPr>
        <w:t xml:space="preserve">: </w:t>
      </w:r>
      <w:r w:rsidR="007C0DE8" w:rsidRPr="008B490B">
        <w:rPr>
          <w:rFonts w:ascii="Calibri" w:hAnsi="Calibri" w:cs="Calibri"/>
          <w:b/>
          <w:i/>
          <w:color w:val="002060"/>
        </w:rPr>
        <w:t>Are participant engagement stipends, community advisory compensation, transportation assistance and participant-led community action expenses allowable? Are specific limits or documentation rules applicable?</w:t>
      </w:r>
      <w:r w:rsidRPr="008B490B">
        <w:rPr>
          <w:rFonts w:ascii="Calibri" w:hAnsi="Calibri" w:cs="Calibri"/>
        </w:rPr>
        <w:tab/>
      </w:r>
    </w:p>
    <w:p w14:paraId="5F85DBC4" w14:textId="77777777" w:rsidR="007C0DE8" w:rsidRPr="008B490B" w:rsidRDefault="007C0DE8" w:rsidP="00315F02">
      <w:pPr>
        <w:pStyle w:val="paragraph"/>
        <w:spacing w:before="0" w:beforeAutospacing="0" w:after="0" w:afterAutospacing="0"/>
        <w:textAlignment w:val="baseline"/>
        <w:rPr>
          <w:rStyle w:val="normaltextrun"/>
          <w:rFonts w:ascii="Calibri" w:hAnsi="Calibri" w:cs="Calibri"/>
          <w:i/>
          <w:iCs/>
        </w:rPr>
      </w:pPr>
    </w:p>
    <w:p w14:paraId="1B73ED33" w14:textId="60E56211" w:rsidR="00315F02" w:rsidRPr="008B490B" w:rsidRDefault="00315F02" w:rsidP="00315F02">
      <w:pPr>
        <w:pStyle w:val="paragraph"/>
        <w:spacing w:before="0" w:beforeAutospacing="0" w:after="0" w:afterAutospacing="0"/>
        <w:textAlignment w:val="baseline"/>
        <w:rPr>
          <w:rStyle w:val="normaltextrun"/>
          <w:rFonts w:ascii="Calibri" w:hAnsi="Calibri" w:cs="Calibri"/>
          <w:i/>
          <w:iCs/>
        </w:rPr>
      </w:pPr>
      <w:r w:rsidRPr="008B490B">
        <w:rPr>
          <w:rStyle w:val="normaltextrun"/>
          <w:rFonts w:ascii="Calibri" w:hAnsi="Calibri" w:cs="Calibri"/>
          <w:i/>
          <w:iCs/>
        </w:rPr>
        <w:t xml:space="preserve">A: </w:t>
      </w:r>
      <w:r w:rsidR="00F63FCE" w:rsidRPr="008B490B">
        <w:rPr>
          <w:rStyle w:val="normaltextrun"/>
          <w:rFonts w:ascii="Calibri" w:hAnsi="Calibri" w:cs="Calibri"/>
          <w:i/>
          <w:iCs/>
        </w:rPr>
        <w:t xml:space="preserve">Gift cards distributed </w:t>
      </w:r>
      <w:r w:rsidR="008C5C6C" w:rsidRPr="008B490B">
        <w:rPr>
          <w:rStyle w:val="normaltextrun"/>
          <w:rFonts w:ascii="Calibri" w:hAnsi="Calibri" w:cs="Calibri"/>
          <w:i/>
          <w:iCs/>
        </w:rPr>
        <w:t>must include detailed logs to qualify for reimbursement.</w:t>
      </w:r>
      <w:r w:rsidR="00DC5F2E" w:rsidRPr="008B490B">
        <w:rPr>
          <w:rStyle w:val="normaltextrun"/>
          <w:rFonts w:ascii="Calibri" w:hAnsi="Calibri" w:cs="Calibri"/>
          <w:i/>
          <w:iCs/>
        </w:rPr>
        <w:t xml:space="preserve">  Expected </w:t>
      </w:r>
      <w:r w:rsidR="007305BD" w:rsidRPr="008B490B">
        <w:rPr>
          <w:rStyle w:val="normaltextrun"/>
          <w:rFonts w:ascii="Calibri" w:hAnsi="Calibri" w:cs="Calibri"/>
          <w:i/>
          <w:iCs/>
        </w:rPr>
        <w:t>amounts to be distributed must be clearly stated and justified in the budget and accompanying narrative.</w:t>
      </w:r>
    </w:p>
    <w:p w14:paraId="495F8D07" w14:textId="77777777" w:rsidR="00315F02" w:rsidRPr="008B490B" w:rsidRDefault="00315F02" w:rsidP="00315F02">
      <w:pPr>
        <w:pStyle w:val="paragraph"/>
        <w:spacing w:before="0" w:beforeAutospacing="0" w:after="0" w:afterAutospacing="0"/>
        <w:ind w:left="360"/>
        <w:textAlignment w:val="baseline"/>
        <w:rPr>
          <w:rFonts w:ascii="Calibri" w:hAnsi="Calibri" w:cs="Calibri"/>
          <w:sz w:val="18"/>
          <w:szCs w:val="18"/>
        </w:rPr>
      </w:pPr>
    </w:p>
    <w:p w14:paraId="71B214AA" w14:textId="7B978B7E" w:rsidR="00315F02" w:rsidRPr="008B490B" w:rsidRDefault="00315F02" w:rsidP="00315F02">
      <w:pPr>
        <w:pStyle w:val="paragraph"/>
        <w:spacing w:before="0" w:beforeAutospacing="0" w:after="0" w:afterAutospacing="0"/>
        <w:textAlignment w:val="baseline"/>
        <w:rPr>
          <w:rStyle w:val="normaltextrun"/>
          <w:rFonts w:ascii="Calibri" w:eastAsiaTheme="minorEastAsia" w:hAnsi="Calibri" w:cs="Calibri"/>
          <w:b/>
          <w:color w:val="002060"/>
        </w:rPr>
      </w:pPr>
      <w:r w:rsidRPr="008B490B">
        <w:rPr>
          <w:rStyle w:val="normaltextrun"/>
          <w:rFonts w:ascii="Calibri" w:hAnsi="Calibri" w:cs="Calibri"/>
          <w:b/>
          <w:bCs/>
          <w:i/>
          <w:iCs/>
          <w:color w:val="002060"/>
        </w:rPr>
        <w:t>Q8</w:t>
      </w:r>
      <w:r w:rsidR="007C0DE8" w:rsidRPr="008B490B">
        <w:rPr>
          <w:rStyle w:val="normaltextrun"/>
          <w:rFonts w:ascii="Calibri" w:hAnsi="Calibri" w:cs="Calibri"/>
          <w:b/>
          <w:i/>
          <w:color w:val="002060"/>
        </w:rPr>
        <w:t xml:space="preserve">: </w:t>
      </w:r>
      <w:r w:rsidR="007C0DE8" w:rsidRPr="008B490B">
        <w:rPr>
          <w:rFonts w:ascii="Calibri" w:hAnsi="Calibri" w:cs="Calibri"/>
          <w:b/>
          <w:i/>
          <w:color w:val="002060"/>
        </w:rPr>
        <w:t>Please confirm the acceptable submission file formats, attachment or email size limits, any required forms and reports, and whether partner commitment letters or nonprofit/fiscal-sponsor documentation are required with the proposal.</w:t>
      </w:r>
      <w:r w:rsidRPr="008B490B">
        <w:rPr>
          <w:rStyle w:val="normaltextrun"/>
          <w:rFonts w:ascii="Calibri" w:hAnsi="Calibri" w:cs="Calibri"/>
          <w:b/>
          <w:i/>
          <w:color w:val="002060"/>
        </w:rPr>
        <w:t xml:space="preserve"> </w:t>
      </w:r>
    </w:p>
    <w:p w14:paraId="52F31B1E" w14:textId="77777777" w:rsidR="007C0DE8" w:rsidRPr="008B490B" w:rsidRDefault="007C0DE8" w:rsidP="00315F02">
      <w:pPr>
        <w:pStyle w:val="paragraph"/>
        <w:spacing w:before="0" w:beforeAutospacing="0" w:after="0" w:afterAutospacing="0"/>
        <w:textAlignment w:val="baseline"/>
        <w:rPr>
          <w:rStyle w:val="normaltextrun"/>
          <w:rFonts w:ascii="Calibri" w:eastAsiaTheme="minorEastAsia" w:hAnsi="Calibri" w:cs="Calibri"/>
          <w:i/>
          <w:iCs/>
        </w:rPr>
      </w:pPr>
    </w:p>
    <w:p w14:paraId="57CFB6C4" w14:textId="14B155D6" w:rsidR="00315F02" w:rsidRPr="008B490B" w:rsidRDefault="00315F02" w:rsidP="00315F02">
      <w:pPr>
        <w:pStyle w:val="paragraph"/>
        <w:spacing w:before="0" w:beforeAutospacing="0" w:after="0" w:afterAutospacing="0"/>
        <w:textAlignment w:val="baseline"/>
        <w:rPr>
          <w:rStyle w:val="normaltextrun"/>
          <w:rFonts w:ascii="Calibri" w:eastAsiaTheme="minorEastAsia" w:hAnsi="Calibri" w:cs="Calibri"/>
          <w:i/>
          <w:iCs/>
        </w:rPr>
      </w:pPr>
      <w:r w:rsidRPr="008B490B">
        <w:rPr>
          <w:rStyle w:val="normaltextrun"/>
          <w:rFonts w:ascii="Calibri" w:eastAsiaTheme="minorEastAsia" w:hAnsi="Calibri" w:cs="Calibri"/>
          <w:i/>
          <w:iCs/>
        </w:rPr>
        <w:t xml:space="preserve">A: </w:t>
      </w:r>
      <w:r w:rsidR="00D33771" w:rsidRPr="008B490B">
        <w:rPr>
          <w:rStyle w:val="normaltextrun"/>
          <w:rFonts w:ascii="Calibri" w:eastAsiaTheme="minorEastAsia" w:hAnsi="Calibri" w:cs="Calibri"/>
          <w:i/>
          <w:iCs/>
        </w:rPr>
        <w:t>D</w:t>
      </w:r>
      <w:r w:rsidR="00917A3F" w:rsidRPr="008B490B">
        <w:rPr>
          <w:rStyle w:val="normaltextrun"/>
          <w:rFonts w:ascii="Calibri" w:eastAsiaTheme="minorEastAsia" w:hAnsi="Calibri" w:cs="Calibri"/>
          <w:i/>
          <w:iCs/>
        </w:rPr>
        <w:t>ocumentation of any fiscal-sponsorship relationship</w:t>
      </w:r>
      <w:r w:rsidR="00D33771" w:rsidRPr="008B490B">
        <w:rPr>
          <w:rStyle w:val="normaltextrun"/>
          <w:rFonts w:ascii="Calibri" w:eastAsiaTheme="minorEastAsia" w:hAnsi="Calibri" w:cs="Calibri"/>
          <w:i/>
          <w:iCs/>
        </w:rPr>
        <w:t xml:space="preserve"> </w:t>
      </w:r>
      <w:r w:rsidR="00406557" w:rsidRPr="008B490B">
        <w:rPr>
          <w:rStyle w:val="normaltextrun"/>
          <w:rFonts w:ascii="Calibri" w:eastAsiaTheme="minorEastAsia" w:hAnsi="Calibri" w:cs="Calibri"/>
          <w:i/>
          <w:iCs/>
        </w:rPr>
        <w:t>should</w:t>
      </w:r>
      <w:r w:rsidR="00D33771" w:rsidRPr="008B490B">
        <w:rPr>
          <w:rStyle w:val="normaltextrun"/>
          <w:rFonts w:ascii="Calibri" w:eastAsiaTheme="minorEastAsia" w:hAnsi="Calibri" w:cs="Calibri"/>
          <w:i/>
          <w:iCs/>
        </w:rPr>
        <w:t xml:space="preserve"> be included.  Partner commitment letters are not </w:t>
      </w:r>
      <w:r w:rsidR="00665732" w:rsidRPr="008B490B">
        <w:rPr>
          <w:rStyle w:val="normaltextrun"/>
          <w:rFonts w:ascii="Calibri" w:eastAsiaTheme="minorEastAsia" w:hAnsi="Calibri" w:cs="Calibri"/>
          <w:i/>
          <w:iCs/>
        </w:rPr>
        <w:t>required but</w:t>
      </w:r>
      <w:r w:rsidR="0037639C" w:rsidRPr="008B490B">
        <w:rPr>
          <w:rStyle w:val="normaltextrun"/>
          <w:rFonts w:ascii="Calibri" w:eastAsiaTheme="minorEastAsia" w:hAnsi="Calibri" w:cs="Calibri"/>
          <w:i/>
          <w:iCs/>
        </w:rPr>
        <w:t xml:space="preserve"> are preferred when </w:t>
      </w:r>
      <w:r w:rsidR="00D7615A" w:rsidRPr="008B490B">
        <w:rPr>
          <w:rStyle w:val="normaltextrun"/>
          <w:rFonts w:ascii="Calibri" w:eastAsiaTheme="minorEastAsia" w:hAnsi="Calibri" w:cs="Calibri"/>
          <w:i/>
          <w:iCs/>
        </w:rPr>
        <w:t>available</w:t>
      </w:r>
      <w:r w:rsidR="0037639C" w:rsidRPr="008B490B">
        <w:rPr>
          <w:rStyle w:val="normaltextrun"/>
          <w:rFonts w:ascii="Calibri" w:eastAsiaTheme="minorEastAsia" w:hAnsi="Calibri" w:cs="Calibri"/>
          <w:i/>
          <w:iCs/>
        </w:rPr>
        <w:t>.</w:t>
      </w:r>
      <w:r w:rsidR="001B1002" w:rsidRPr="008B490B">
        <w:rPr>
          <w:rStyle w:val="normaltextrun"/>
          <w:rFonts w:ascii="Calibri" w:eastAsiaTheme="minorEastAsia" w:hAnsi="Calibri" w:cs="Calibri"/>
          <w:i/>
          <w:iCs/>
        </w:rPr>
        <w:t xml:space="preserve">  </w:t>
      </w:r>
      <w:r w:rsidR="00565DDD" w:rsidRPr="008B490B">
        <w:rPr>
          <w:rStyle w:val="normaltextrun"/>
          <w:rFonts w:ascii="Calibri" w:eastAsiaTheme="minorEastAsia" w:hAnsi="Calibri" w:cs="Calibri"/>
          <w:i/>
          <w:iCs/>
        </w:rPr>
        <w:t>The submission length</w:t>
      </w:r>
      <w:r w:rsidR="000C51CF" w:rsidRPr="008B490B">
        <w:rPr>
          <w:rStyle w:val="normaltextrun"/>
          <w:rFonts w:ascii="Calibri" w:eastAsiaTheme="minorEastAsia" w:hAnsi="Calibri" w:cs="Calibri"/>
          <w:i/>
          <w:iCs/>
        </w:rPr>
        <w:t xml:space="preserve"> and required attachments otherwise</w:t>
      </w:r>
      <w:r w:rsidR="00565DDD" w:rsidRPr="008B490B">
        <w:rPr>
          <w:rStyle w:val="normaltextrun"/>
          <w:rFonts w:ascii="Calibri" w:eastAsiaTheme="minorEastAsia" w:hAnsi="Calibri" w:cs="Calibri"/>
          <w:i/>
          <w:iCs/>
        </w:rPr>
        <w:t xml:space="preserve"> should follow RFP directions</w:t>
      </w:r>
      <w:r w:rsidR="00850633" w:rsidRPr="008B490B">
        <w:rPr>
          <w:rStyle w:val="normaltextrun"/>
          <w:rFonts w:ascii="Calibri" w:eastAsiaTheme="minorEastAsia" w:hAnsi="Calibri" w:cs="Calibri"/>
          <w:i/>
          <w:iCs/>
        </w:rPr>
        <w:t xml:space="preserve">. </w:t>
      </w:r>
      <w:r w:rsidR="00590E55" w:rsidRPr="008B490B">
        <w:rPr>
          <w:rStyle w:val="normaltextrun"/>
          <w:rFonts w:ascii="Calibri" w:eastAsiaTheme="minorEastAsia" w:hAnsi="Calibri" w:cs="Calibri"/>
          <w:i/>
          <w:iCs/>
        </w:rPr>
        <w:t xml:space="preserve">The preferred format for submissions </w:t>
      </w:r>
      <w:r w:rsidR="00B84F2F" w:rsidRPr="008B490B">
        <w:rPr>
          <w:rStyle w:val="normaltextrun"/>
          <w:rFonts w:ascii="Calibri" w:eastAsiaTheme="minorEastAsia" w:hAnsi="Calibri" w:cs="Calibri"/>
          <w:i/>
          <w:iCs/>
        </w:rPr>
        <w:t>is</w:t>
      </w:r>
      <w:r w:rsidR="00590E55" w:rsidRPr="008B490B">
        <w:rPr>
          <w:rStyle w:val="normaltextrun"/>
          <w:rFonts w:ascii="Calibri" w:eastAsiaTheme="minorEastAsia" w:hAnsi="Calibri" w:cs="Calibri"/>
          <w:i/>
          <w:iCs/>
        </w:rPr>
        <w:t xml:space="preserve"> PDF and t</w:t>
      </w:r>
      <w:r w:rsidR="00850633" w:rsidRPr="008B490B">
        <w:rPr>
          <w:rStyle w:val="normaltextrun"/>
          <w:rFonts w:ascii="Calibri" w:eastAsiaTheme="minorEastAsia" w:hAnsi="Calibri" w:cs="Calibri"/>
          <w:i/>
          <w:iCs/>
        </w:rPr>
        <w:t xml:space="preserve">here is no formal limit on file size, but </w:t>
      </w:r>
      <w:r w:rsidR="00140C29" w:rsidRPr="008B490B">
        <w:rPr>
          <w:rStyle w:val="normaltextrun"/>
          <w:rFonts w:ascii="Calibri" w:eastAsiaTheme="minorEastAsia" w:hAnsi="Calibri" w:cs="Calibri"/>
          <w:i/>
          <w:iCs/>
        </w:rPr>
        <w:t>attachments that exceed certain thresholds may be rejected by BPHC email servers.</w:t>
      </w:r>
    </w:p>
    <w:p w14:paraId="56A36487" w14:textId="77777777" w:rsidR="00315F02" w:rsidRPr="008B490B" w:rsidRDefault="00315F02" w:rsidP="00315F02">
      <w:pPr>
        <w:pStyle w:val="paragraph"/>
        <w:spacing w:before="0" w:beforeAutospacing="0" w:after="0" w:afterAutospacing="0"/>
        <w:textAlignment w:val="baseline"/>
        <w:rPr>
          <w:rStyle w:val="normaltextrun"/>
          <w:rFonts w:ascii="Calibri" w:hAnsi="Calibri" w:cs="Calibri"/>
          <w:i/>
          <w:iCs/>
        </w:rPr>
      </w:pPr>
    </w:p>
    <w:p w14:paraId="55547B63" w14:textId="1AB52425" w:rsidR="00315F02" w:rsidRPr="008B490B" w:rsidRDefault="00315F02" w:rsidP="00315F02">
      <w:pPr>
        <w:pStyle w:val="paragraph"/>
        <w:spacing w:before="0" w:beforeAutospacing="0" w:after="0" w:afterAutospacing="0"/>
        <w:rPr>
          <w:rFonts w:ascii="Calibri" w:hAnsi="Calibri" w:cs="Calibri"/>
          <w:sz w:val="18"/>
          <w:szCs w:val="18"/>
        </w:rPr>
      </w:pPr>
      <w:r w:rsidRPr="008B490B">
        <w:rPr>
          <w:rStyle w:val="normaltextrun"/>
          <w:rFonts w:ascii="Calibri" w:hAnsi="Calibri" w:cs="Calibri"/>
          <w:b/>
          <w:bCs/>
          <w:i/>
          <w:iCs/>
          <w:color w:val="002060"/>
        </w:rPr>
        <w:t>Q9</w:t>
      </w:r>
      <w:r w:rsidR="007C0DE8" w:rsidRPr="008B490B">
        <w:rPr>
          <w:rStyle w:val="normaltextrun"/>
          <w:rFonts w:ascii="Calibri" w:hAnsi="Calibri" w:cs="Calibri"/>
          <w:b/>
          <w:bCs/>
          <w:i/>
          <w:iCs/>
          <w:color w:val="002060"/>
        </w:rPr>
        <w:t xml:space="preserve">: </w:t>
      </w:r>
      <w:r w:rsidR="007C0DE8" w:rsidRPr="008B490B">
        <w:rPr>
          <w:rFonts w:ascii="Calibri" w:hAnsi="Calibri" w:cs="Calibri"/>
          <w:b/>
          <w:bCs/>
          <w:i/>
          <w:iCs/>
          <w:color w:val="002060"/>
        </w:rPr>
        <w:t>For existing copyrighted instructional materials, what license or intellectual-property terms must apply to project delivery and to materials created or adapted under the award? Please identify any applicable agreement or flow-down terms, including living-wage requirements.</w:t>
      </w:r>
      <w:r w:rsidRPr="008B490B">
        <w:rPr>
          <w:rStyle w:val="normaltextrun"/>
          <w:rFonts w:ascii="Calibri" w:hAnsi="Calibri" w:cs="Calibri"/>
          <w:b/>
          <w:bCs/>
          <w:i/>
          <w:iCs/>
          <w:color w:val="002060"/>
        </w:rPr>
        <w:t xml:space="preserve"> </w:t>
      </w:r>
    </w:p>
    <w:p w14:paraId="388070EE" w14:textId="77777777" w:rsidR="000D4B90" w:rsidRPr="008B490B" w:rsidRDefault="000D4B90" w:rsidP="00315F02">
      <w:pPr>
        <w:pStyle w:val="paragraph"/>
        <w:spacing w:before="0" w:beforeAutospacing="0" w:after="0" w:afterAutospacing="0"/>
        <w:rPr>
          <w:rStyle w:val="normaltextrun"/>
          <w:rFonts w:ascii="Calibri" w:hAnsi="Calibri" w:cs="Calibri"/>
          <w:i/>
          <w:iCs/>
        </w:rPr>
      </w:pPr>
    </w:p>
    <w:p w14:paraId="5FCD941F" w14:textId="7C54CDA6" w:rsidR="00315F02" w:rsidRPr="008B490B" w:rsidRDefault="39873E22" w:rsidP="00315F02">
      <w:pPr>
        <w:pStyle w:val="paragraph"/>
        <w:spacing w:before="0" w:beforeAutospacing="0" w:after="0" w:afterAutospacing="0"/>
        <w:rPr>
          <w:rStyle w:val="normaltextrun"/>
          <w:rFonts w:ascii="Calibri" w:hAnsi="Calibri" w:cs="Calibri"/>
          <w:b/>
          <w:bCs/>
          <w:i/>
          <w:iCs/>
          <w:color w:val="002060"/>
        </w:rPr>
      </w:pPr>
      <w:r w:rsidRPr="008B490B">
        <w:rPr>
          <w:rStyle w:val="normaltextrun"/>
          <w:rFonts w:ascii="Calibri" w:hAnsi="Calibri" w:cs="Calibri"/>
          <w:i/>
          <w:iCs/>
        </w:rPr>
        <w:t>A: </w:t>
      </w:r>
      <w:r w:rsidR="378034FE" w:rsidRPr="008B490B">
        <w:rPr>
          <w:rStyle w:val="normaltextrun"/>
          <w:rFonts w:ascii="Calibri" w:hAnsi="Calibri" w:cs="Calibri"/>
          <w:i/>
          <w:iCs/>
        </w:rPr>
        <w:t xml:space="preserve">Selected </w:t>
      </w:r>
      <w:r w:rsidR="279E64E0" w:rsidRPr="008B490B">
        <w:rPr>
          <w:rStyle w:val="normaltextrun"/>
          <w:rFonts w:ascii="Calibri" w:hAnsi="Calibri" w:cs="Calibri"/>
          <w:i/>
          <w:iCs/>
        </w:rPr>
        <w:t>vendor(s) will</w:t>
      </w:r>
      <w:r w:rsidRPr="008B490B">
        <w:rPr>
          <w:rStyle w:val="normaltextrun"/>
          <w:rFonts w:ascii="Calibri" w:hAnsi="Calibri" w:cs="Calibri"/>
          <w:i/>
          <w:iCs/>
        </w:rPr>
        <w:t xml:space="preserve"> be expected to sign onto BPHC’s </w:t>
      </w:r>
      <w:r w:rsidR="02A74583" w:rsidRPr="008B490B">
        <w:rPr>
          <w:rStyle w:val="normaltextrun"/>
          <w:rFonts w:ascii="Calibri" w:hAnsi="Calibri" w:cs="Calibri"/>
          <w:i/>
          <w:iCs/>
        </w:rPr>
        <w:t xml:space="preserve">standard contract </w:t>
      </w:r>
      <w:r w:rsidR="145CEF03" w:rsidRPr="008B490B">
        <w:rPr>
          <w:rStyle w:val="normaltextrun"/>
          <w:rFonts w:ascii="Calibri" w:hAnsi="Calibri" w:cs="Calibri"/>
          <w:i/>
          <w:iCs/>
        </w:rPr>
        <w:t xml:space="preserve">which has terms related to </w:t>
      </w:r>
      <w:r w:rsidR="7ACEBA1F" w:rsidRPr="008B490B">
        <w:rPr>
          <w:rStyle w:val="normaltextrun"/>
          <w:rFonts w:ascii="Calibri" w:hAnsi="Calibri" w:cs="Calibri"/>
          <w:i/>
          <w:iCs/>
        </w:rPr>
        <w:t>product and data ownership</w:t>
      </w:r>
      <w:r w:rsidR="374C4C4E" w:rsidRPr="008B490B">
        <w:rPr>
          <w:rStyle w:val="normaltextrun"/>
          <w:rFonts w:ascii="Calibri" w:hAnsi="Calibri" w:cs="Calibri"/>
          <w:i/>
          <w:iCs/>
        </w:rPr>
        <w:t>.</w:t>
      </w:r>
      <w:r w:rsidR="7D28ED29" w:rsidRPr="008B490B">
        <w:rPr>
          <w:rStyle w:val="normaltextrun"/>
          <w:rFonts w:ascii="Calibri" w:hAnsi="Calibri" w:cs="Calibri"/>
          <w:i/>
          <w:iCs/>
        </w:rPr>
        <w:t xml:space="preserve"> </w:t>
      </w:r>
      <w:r w:rsidR="5E2546CE" w:rsidRPr="008B490B">
        <w:rPr>
          <w:rStyle w:val="normaltextrun"/>
          <w:rFonts w:ascii="Calibri" w:hAnsi="Calibri" w:cs="Calibri"/>
          <w:i/>
          <w:iCs/>
        </w:rPr>
        <w:t xml:space="preserve">Attached is a copy of the </w:t>
      </w:r>
      <w:r w:rsidR="44A51926" w:rsidRPr="008B490B">
        <w:rPr>
          <w:rStyle w:val="normaltextrun"/>
          <w:rFonts w:ascii="Calibri" w:hAnsi="Calibri" w:cs="Calibri"/>
          <w:i/>
          <w:iCs/>
        </w:rPr>
        <w:t xml:space="preserve">standard </w:t>
      </w:r>
      <w:r w:rsidR="7EC7ACA7" w:rsidRPr="008B490B">
        <w:rPr>
          <w:rStyle w:val="normaltextrun"/>
          <w:rFonts w:ascii="Calibri" w:hAnsi="Calibri" w:cs="Calibri"/>
          <w:i/>
          <w:iCs/>
        </w:rPr>
        <w:t>contract</w:t>
      </w:r>
      <w:r w:rsidR="737F7B40" w:rsidRPr="008B490B">
        <w:rPr>
          <w:rStyle w:val="normaltextrun"/>
          <w:rFonts w:ascii="Calibri" w:hAnsi="Calibri" w:cs="Calibri"/>
          <w:i/>
          <w:iCs/>
        </w:rPr>
        <w:t xml:space="preserve"> that the selected vendor</w:t>
      </w:r>
      <w:r w:rsidR="279E64E0" w:rsidRPr="008B490B">
        <w:rPr>
          <w:rStyle w:val="normaltextrun"/>
          <w:rFonts w:ascii="Calibri" w:hAnsi="Calibri" w:cs="Calibri"/>
          <w:i/>
          <w:iCs/>
        </w:rPr>
        <w:t>(</w:t>
      </w:r>
      <w:r w:rsidR="52FBA436" w:rsidRPr="008B490B">
        <w:rPr>
          <w:rStyle w:val="normaltextrun"/>
          <w:rFonts w:ascii="Calibri" w:hAnsi="Calibri" w:cs="Calibri"/>
          <w:i/>
          <w:iCs/>
        </w:rPr>
        <w:t>s)</w:t>
      </w:r>
      <w:r w:rsidR="737F7B40" w:rsidRPr="008B490B">
        <w:rPr>
          <w:rStyle w:val="normaltextrun"/>
          <w:rFonts w:ascii="Calibri" w:hAnsi="Calibri" w:cs="Calibri"/>
          <w:i/>
          <w:iCs/>
        </w:rPr>
        <w:t xml:space="preserve"> would be </w:t>
      </w:r>
      <w:r w:rsidR="38A66750" w:rsidRPr="008B490B">
        <w:rPr>
          <w:rStyle w:val="normaltextrun"/>
          <w:rFonts w:ascii="Calibri" w:hAnsi="Calibri" w:cs="Calibri"/>
          <w:i/>
          <w:iCs/>
        </w:rPr>
        <w:t>expected to sign</w:t>
      </w:r>
      <w:r w:rsidR="22130928" w:rsidRPr="008B490B">
        <w:rPr>
          <w:rStyle w:val="normaltextrun"/>
          <w:rFonts w:ascii="Calibri" w:hAnsi="Calibri" w:cs="Calibri"/>
          <w:i/>
          <w:iCs/>
        </w:rPr>
        <w:t>.</w:t>
      </w:r>
      <w:r w:rsidR="00050644" w:rsidRPr="008B490B">
        <w:rPr>
          <w:rStyle w:val="normaltextrun"/>
          <w:rFonts w:ascii="Calibri" w:hAnsi="Calibri" w:cs="Calibri"/>
          <w:i/>
          <w:iCs/>
        </w:rPr>
        <w:t xml:space="preserve"> </w:t>
      </w:r>
      <w:r w:rsidR="5D94E5BD" w:rsidRPr="008B490B">
        <w:rPr>
          <w:rStyle w:val="normaltextrun"/>
          <w:rFonts w:ascii="Calibri" w:hAnsi="Calibri" w:cs="Calibri"/>
          <w:i/>
          <w:iCs/>
        </w:rPr>
        <w:t xml:space="preserve">BPHC is required </w:t>
      </w:r>
      <w:r w:rsidR="59EF7559" w:rsidRPr="008B490B">
        <w:rPr>
          <w:rStyle w:val="normaltextrun"/>
          <w:rFonts w:ascii="Calibri" w:hAnsi="Calibri" w:cs="Calibri"/>
          <w:i/>
          <w:iCs/>
        </w:rPr>
        <w:t>to</w:t>
      </w:r>
      <w:r w:rsidR="5D94E5BD" w:rsidRPr="008B490B">
        <w:rPr>
          <w:rStyle w:val="normaltextrun"/>
          <w:rFonts w:ascii="Calibri" w:hAnsi="Calibri" w:cs="Calibri"/>
          <w:i/>
          <w:iCs/>
        </w:rPr>
        <w:t xml:space="preserve"> abide by the City of Boston’s living wage ordinance</w:t>
      </w:r>
      <w:r w:rsidR="2A739809" w:rsidRPr="008B490B">
        <w:rPr>
          <w:rStyle w:val="normaltextrun"/>
          <w:rFonts w:ascii="Calibri" w:hAnsi="Calibri" w:cs="Calibri"/>
          <w:i/>
          <w:iCs/>
        </w:rPr>
        <w:t>,</w:t>
      </w:r>
      <w:r w:rsidR="2371A77F" w:rsidRPr="008B490B">
        <w:rPr>
          <w:rStyle w:val="normaltextrun"/>
          <w:rFonts w:ascii="Calibri" w:hAnsi="Calibri" w:cs="Calibri"/>
          <w:i/>
          <w:iCs/>
        </w:rPr>
        <w:t xml:space="preserve"> </w:t>
      </w:r>
      <w:r w:rsidR="615ACC01" w:rsidRPr="008B490B">
        <w:rPr>
          <w:rStyle w:val="normaltextrun"/>
          <w:rFonts w:ascii="Calibri" w:hAnsi="Calibri" w:cs="Calibri"/>
          <w:i/>
          <w:iCs/>
        </w:rPr>
        <w:t xml:space="preserve">which requires that </w:t>
      </w:r>
      <w:r w:rsidR="1B8BE972" w:rsidRPr="008B490B">
        <w:rPr>
          <w:rStyle w:val="normaltextrun"/>
          <w:rFonts w:ascii="Calibri" w:hAnsi="Calibri" w:cs="Calibri"/>
          <w:i/>
          <w:iCs/>
        </w:rPr>
        <w:t>a</w:t>
      </w:r>
      <w:r w:rsidR="1B8BE972" w:rsidRPr="008B490B">
        <w:rPr>
          <w:rFonts w:ascii="Calibri" w:eastAsia="Aptos" w:hAnsi="Calibri" w:cs="Calibri"/>
          <w:i/>
          <w:iCs/>
        </w:rPr>
        <w:t>ll</w:t>
      </w:r>
      <w:r w:rsidR="5D94E5BD" w:rsidRPr="008B490B">
        <w:rPr>
          <w:rFonts w:ascii="Calibri" w:eastAsia="Aptos" w:hAnsi="Calibri" w:cs="Calibri"/>
          <w:i/>
        </w:rPr>
        <w:t xml:space="preserve"> workers employed on </w:t>
      </w:r>
      <w:r w:rsidR="0ABDB231" w:rsidRPr="008B490B">
        <w:rPr>
          <w:rFonts w:ascii="Calibri" w:eastAsia="Aptos" w:hAnsi="Calibri" w:cs="Calibri"/>
          <w:i/>
          <w:iCs/>
        </w:rPr>
        <w:t>City of Boston</w:t>
      </w:r>
      <w:r w:rsidR="5D94E5BD" w:rsidRPr="008B490B">
        <w:rPr>
          <w:rFonts w:ascii="Calibri" w:eastAsia="Aptos" w:hAnsi="Calibri" w:cs="Calibri"/>
          <w:i/>
        </w:rPr>
        <w:t xml:space="preserve"> </w:t>
      </w:r>
      <w:r w:rsidR="36A83DCB" w:rsidRPr="008B490B">
        <w:rPr>
          <w:rFonts w:ascii="Calibri" w:eastAsia="Aptos" w:hAnsi="Calibri" w:cs="Calibri"/>
          <w:i/>
          <w:iCs/>
        </w:rPr>
        <w:t>(</w:t>
      </w:r>
      <w:r w:rsidR="7DE33D90" w:rsidRPr="008B490B">
        <w:rPr>
          <w:rFonts w:ascii="Calibri" w:eastAsia="Aptos" w:hAnsi="Calibri" w:cs="Calibri"/>
          <w:i/>
          <w:iCs/>
        </w:rPr>
        <w:t>and BPHC)</w:t>
      </w:r>
      <w:r w:rsidR="0CDF4564" w:rsidRPr="008B490B">
        <w:rPr>
          <w:rFonts w:ascii="Calibri" w:eastAsia="Aptos" w:hAnsi="Calibri" w:cs="Calibri"/>
          <w:i/>
          <w:iCs/>
        </w:rPr>
        <w:t xml:space="preserve"> </w:t>
      </w:r>
      <w:r w:rsidR="5D94E5BD" w:rsidRPr="008B490B">
        <w:rPr>
          <w:rFonts w:ascii="Calibri" w:eastAsia="Aptos" w:hAnsi="Calibri" w:cs="Calibri"/>
          <w:i/>
        </w:rPr>
        <w:t>service contracts and subcontracts worth at least $25,000 must be paid the living wage. This wage amount is adjusted each July. As of July 1, 2026, the living wage is $19.36. This means employers are required to pay their employees a living wage of at least $19.36 per hour.</w:t>
      </w:r>
    </w:p>
    <w:p w14:paraId="6CB84C77" w14:textId="77777777" w:rsidR="00315F02" w:rsidRPr="00B56DEC" w:rsidRDefault="00315F02" w:rsidP="00315F02">
      <w:pPr>
        <w:pStyle w:val="Default"/>
        <w:rPr>
          <w:rFonts w:asciiTheme="majorHAnsi" w:hAnsiTheme="majorHAnsi" w:cstheme="majorHAnsi"/>
          <w:i/>
          <w:iCs/>
          <w:color w:val="auto"/>
        </w:rPr>
      </w:pPr>
      <w:r w:rsidRPr="00B56DEC">
        <w:rPr>
          <w:rStyle w:val="normaltextrun"/>
          <w:rFonts w:asciiTheme="majorHAnsi" w:hAnsiTheme="majorHAnsi" w:cstheme="majorHAnsi"/>
          <w:i/>
          <w:iCs/>
          <w:color w:val="auto"/>
        </w:rPr>
        <w:t xml:space="preserve"> </w:t>
      </w:r>
    </w:p>
    <w:p w14:paraId="772368E0" w14:textId="77777777" w:rsidR="006D3452" w:rsidRDefault="006D3452"/>
    <w:sectPr w:rsidR="006D3452" w:rsidSect="00315F02">
      <w:footerReference w:type="default" r:id="rId8"/>
      <w:pgSz w:w="12240" w:h="15840"/>
      <w:pgMar w:top="450" w:right="1440" w:bottom="1440" w:left="1440" w:header="720" w:footer="1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D3B85" w14:textId="77777777" w:rsidR="00F16D6D" w:rsidRDefault="00F16D6D">
      <w:r>
        <w:separator/>
      </w:r>
    </w:p>
  </w:endnote>
  <w:endnote w:type="continuationSeparator" w:id="0">
    <w:p w14:paraId="56E56BE8" w14:textId="77777777" w:rsidR="00F16D6D" w:rsidRDefault="00F16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1216477"/>
      <w:docPartObj>
        <w:docPartGallery w:val="Page Numbers (Bottom of Page)"/>
        <w:docPartUnique/>
      </w:docPartObj>
    </w:sdtPr>
    <w:sdtEndPr>
      <w:rPr>
        <w:rFonts w:ascii="Arial" w:hAnsi="Arial" w:cs="Arial"/>
        <w:sz w:val="20"/>
        <w:szCs w:val="20"/>
      </w:rPr>
    </w:sdtEndPr>
    <w:sdtContent>
      <w:sdt>
        <w:sdtPr>
          <w:rPr>
            <w:rFonts w:ascii="Arial" w:hAnsi="Arial" w:cs="Arial"/>
            <w:sz w:val="20"/>
            <w:szCs w:val="20"/>
          </w:rPr>
          <w:id w:val="-1462879992"/>
          <w:docPartObj>
            <w:docPartGallery w:val="Page Numbers (Top of Page)"/>
            <w:docPartUnique/>
          </w:docPartObj>
        </w:sdtPr>
        <w:sdtEndPr/>
        <w:sdtContent>
          <w:p w14:paraId="0CE6E467" w14:textId="77777777" w:rsidR="00315F02" w:rsidRPr="00E64DB0" w:rsidRDefault="00315F02">
            <w:pPr>
              <w:pStyle w:val="Footer"/>
              <w:jc w:val="right"/>
              <w:rPr>
                <w:rFonts w:ascii="Arial" w:hAnsi="Arial" w:cs="Arial"/>
                <w:sz w:val="20"/>
                <w:szCs w:val="20"/>
              </w:rPr>
            </w:pPr>
            <w:r w:rsidRPr="00E64DB0">
              <w:rPr>
                <w:rFonts w:ascii="Arial" w:hAnsi="Arial" w:cs="Arial"/>
                <w:color w:val="2B579A"/>
                <w:sz w:val="20"/>
                <w:szCs w:val="20"/>
                <w:shd w:val="clear" w:color="auto" w:fill="E6E6E6"/>
              </w:rPr>
              <w:fldChar w:fldCharType="begin"/>
            </w:r>
            <w:r w:rsidRPr="00E64DB0">
              <w:rPr>
                <w:rFonts w:ascii="Arial" w:hAnsi="Arial" w:cs="Arial"/>
                <w:bCs/>
                <w:sz w:val="20"/>
                <w:szCs w:val="20"/>
              </w:rPr>
              <w:instrText xml:space="preserve"> PAGE </w:instrText>
            </w:r>
            <w:r w:rsidRPr="00E64DB0">
              <w:rPr>
                <w:rFonts w:ascii="Arial" w:hAnsi="Arial" w:cs="Arial"/>
                <w:color w:val="2B579A"/>
                <w:sz w:val="20"/>
                <w:szCs w:val="20"/>
                <w:shd w:val="clear" w:color="auto" w:fill="E6E6E6"/>
              </w:rPr>
              <w:fldChar w:fldCharType="separate"/>
            </w:r>
            <w:r w:rsidRPr="00E64DB0">
              <w:rPr>
                <w:rFonts w:ascii="Arial" w:hAnsi="Arial" w:cs="Arial"/>
                <w:bCs/>
                <w:noProof/>
                <w:sz w:val="20"/>
                <w:szCs w:val="20"/>
              </w:rPr>
              <w:t>2</w:t>
            </w:r>
            <w:r w:rsidRPr="00E64DB0">
              <w:rPr>
                <w:rFonts w:ascii="Arial" w:hAnsi="Arial" w:cs="Arial"/>
                <w:color w:val="2B579A"/>
                <w:sz w:val="20"/>
                <w:szCs w:val="20"/>
                <w:shd w:val="clear" w:color="auto" w:fill="E6E6E6"/>
              </w:rPr>
              <w:fldChar w:fldCharType="end"/>
            </w:r>
            <w:r w:rsidRPr="00E64DB0">
              <w:rPr>
                <w:rFonts w:ascii="Arial" w:hAnsi="Arial" w:cs="Arial"/>
                <w:sz w:val="20"/>
                <w:szCs w:val="20"/>
              </w:rPr>
              <w:t xml:space="preserve"> of </w:t>
            </w:r>
            <w:r w:rsidRPr="00E64DB0">
              <w:rPr>
                <w:rFonts w:ascii="Arial" w:hAnsi="Arial" w:cs="Arial"/>
                <w:color w:val="2B579A"/>
                <w:sz w:val="20"/>
                <w:szCs w:val="20"/>
                <w:shd w:val="clear" w:color="auto" w:fill="E6E6E6"/>
              </w:rPr>
              <w:fldChar w:fldCharType="begin"/>
            </w:r>
            <w:r w:rsidRPr="00E64DB0">
              <w:rPr>
                <w:rFonts w:ascii="Arial" w:hAnsi="Arial" w:cs="Arial"/>
                <w:bCs/>
                <w:sz w:val="20"/>
                <w:szCs w:val="20"/>
              </w:rPr>
              <w:instrText xml:space="preserve"> NUMPAGES  </w:instrText>
            </w:r>
            <w:r w:rsidRPr="00E64DB0">
              <w:rPr>
                <w:rFonts w:ascii="Arial" w:hAnsi="Arial" w:cs="Arial"/>
                <w:color w:val="2B579A"/>
                <w:sz w:val="20"/>
                <w:szCs w:val="20"/>
                <w:shd w:val="clear" w:color="auto" w:fill="E6E6E6"/>
              </w:rPr>
              <w:fldChar w:fldCharType="separate"/>
            </w:r>
            <w:r w:rsidRPr="00E64DB0">
              <w:rPr>
                <w:rFonts w:ascii="Arial" w:hAnsi="Arial" w:cs="Arial"/>
                <w:bCs/>
                <w:noProof/>
                <w:sz w:val="20"/>
                <w:szCs w:val="20"/>
              </w:rPr>
              <w:t>2</w:t>
            </w:r>
            <w:r w:rsidRPr="00E64DB0">
              <w:rPr>
                <w:rFonts w:ascii="Arial" w:hAnsi="Arial" w:cs="Arial"/>
                <w:color w:val="2B579A"/>
                <w:sz w:val="20"/>
                <w:szCs w:val="20"/>
                <w:shd w:val="clear" w:color="auto" w:fill="E6E6E6"/>
              </w:rPr>
              <w:fldChar w:fldCharType="end"/>
            </w:r>
          </w:p>
        </w:sdtContent>
      </w:sdt>
    </w:sdtContent>
  </w:sdt>
  <w:p w14:paraId="10D4FFD0" w14:textId="77777777" w:rsidR="00315F02" w:rsidRDefault="00315F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20A68" w14:textId="77777777" w:rsidR="00F16D6D" w:rsidRDefault="00F16D6D">
      <w:r>
        <w:separator/>
      </w:r>
    </w:p>
  </w:footnote>
  <w:footnote w:type="continuationSeparator" w:id="0">
    <w:p w14:paraId="1F7F0859" w14:textId="77777777" w:rsidR="00F16D6D" w:rsidRDefault="00F16D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F02"/>
    <w:rsid w:val="000008D3"/>
    <w:rsid w:val="00006976"/>
    <w:rsid w:val="00012BD8"/>
    <w:rsid w:val="00015786"/>
    <w:rsid w:val="000244E1"/>
    <w:rsid w:val="00024E39"/>
    <w:rsid w:val="00033F86"/>
    <w:rsid w:val="000435B0"/>
    <w:rsid w:val="00050644"/>
    <w:rsid w:val="00055EF1"/>
    <w:rsid w:val="000612D3"/>
    <w:rsid w:val="000644A9"/>
    <w:rsid w:val="00066F8B"/>
    <w:rsid w:val="00076968"/>
    <w:rsid w:val="0008056D"/>
    <w:rsid w:val="00091B14"/>
    <w:rsid w:val="000B2605"/>
    <w:rsid w:val="000B2C21"/>
    <w:rsid w:val="000B4D60"/>
    <w:rsid w:val="000C51CF"/>
    <w:rsid w:val="000C60F3"/>
    <w:rsid w:val="000D4B90"/>
    <w:rsid w:val="000E0005"/>
    <w:rsid w:val="000F2ECD"/>
    <w:rsid w:val="000F69B4"/>
    <w:rsid w:val="000F6ACC"/>
    <w:rsid w:val="001001B5"/>
    <w:rsid w:val="00101D96"/>
    <w:rsid w:val="001069C4"/>
    <w:rsid w:val="00111ADF"/>
    <w:rsid w:val="0011347F"/>
    <w:rsid w:val="00140C29"/>
    <w:rsid w:val="00142A6E"/>
    <w:rsid w:val="00156F44"/>
    <w:rsid w:val="0016380E"/>
    <w:rsid w:val="00175BA0"/>
    <w:rsid w:val="001832A4"/>
    <w:rsid w:val="00187E8B"/>
    <w:rsid w:val="00195511"/>
    <w:rsid w:val="00196DED"/>
    <w:rsid w:val="001B1002"/>
    <w:rsid w:val="001B51B4"/>
    <w:rsid w:val="001C14D5"/>
    <w:rsid w:val="001C2897"/>
    <w:rsid w:val="001C3195"/>
    <w:rsid w:val="001C428A"/>
    <w:rsid w:val="001D2D87"/>
    <w:rsid w:val="001D65E1"/>
    <w:rsid w:val="001D6DD2"/>
    <w:rsid w:val="001E30C8"/>
    <w:rsid w:val="001E4812"/>
    <w:rsid w:val="001E70DB"/>
    <w:rsid w:val="001E7547"/>
    <w:rsid w:val="001F2751"/>
    <w:rsid w:val="001F34BC"/>
    <w:rsid w:val="00212EE4"/>
    <w:rsid w:val="002140DA"/>
    <w:rsid w:val="0022559C"/>
    <w:rsid w:val="00226024"/>
    <w:rsid w:val="00230613"/>
    <w:rsid w:val="002443D5"/>
    <w:rsid w:val="00256B8E"/>
    <w:rsid w:val="0026439C"/>
    <w:rsid w:val="002720E4"/>
    <w:rsid w:val="00276BB7"/>
    <w:rsid w:val="00277386"/>
    <w:rsid w:val="00281BC3"/>
    <w:rsid w:val="00287CB1"/>
    <w:rsid w:val="00290A70"/>
    <w:rsid w:val="002922BD"/>
    <w:rsid w:val="00294FDD"/>
    <w:rsid w:val="002A1F8F"/>
    <w:rsid w:val="002A244B"/>
    <w:rsid w:val="002A281A"/>
    <w:rsid w:val="002A4411"/>
    <w:rsid w:val="002E35DB"/>
    <w:rsid w:val="002F6C48"/>
    <w:rsid w:val="002F7FF3"/>
    <w:rsid w:val="0030594E"/>
    <w:rsid w:val="0031584A"/>
    <w:rsid w:val="00315F02"/>
    <w:rsid w:val="003177B0"/>
    <w:rsid w:val="00330DE2"/>
    <w:rsid w:val="003316AC"/>
    <w:rsid w:val="00331C74"/>
    <w:rsid w:val="00337DBF"/>
    <w:rsid w:val="00340FCD"/>
    <w:rsid w:val="0036614C"/>
    <w:rsid w:val="00371F72"/>
    <w:rsid w:val="0037249E"/>
    <w:rsid w:val="0037639C"/>
    <w:rsid w:val="00383BF1"/>
    <w:rsid w:val="00384C25"/>
    <w:rsid w:val="003857B6"/>
    <w:rsid w:val="00390221"/>
    <w:rsid w:val="00390AAB"/>
    <w:rsid w:val="00392F02"/>
    <w:rsid w:val="0039684F"/>
    <w:rsid w:val="003A038F"/>
    <w:rsid w:val="003B7E9C"/>
    <w:rsid w:val="003D15BB"/>
    <w:rsid w:val="003E2522"/>
    <w:rsid w:val="003E77D5"/>
    <w:rsid w:val="003F62E3"/>
    <w:rsid w:val="00406557"/>
    <w:rsid w:val="00426861"/>
    <w:rsid w:val="004333C0"/>
    <w:rsid w:val="0043630D"/>
    <w:rsid w:val="00456EAB"/>
    <w:rsid w:val="00471830"/>
    <w:rsid w:val="00471DBD"/>
    <w:rsid w:val="00480579"/>
    <w:rsid w:val="00485BF8"/>
    <w:rsid w:val="004A1C92"/>
    <w:rsid w:val="004B03C8"/>
    <w:rsid w:val="004E1CE7"/>
    <w:rsid w:val="004E2790"/>
    <w:rsid w:val="004E4241"/>
    <w:rsid w:val="004E5D97"/>
    <w:rsid w:val="00514A9F"/>
    <w:rsid w:val="0053033A"/>
    <w:rsid w:val="00545345"/>
    <w:rsid w:val="00546885"/>
    <w:rsid w:val="00551E20"/>
    <w:rsid w:val="0055651D"/>
    <w:rsid w:val="005645C8"/>
    <w:rsid w:val="00565DDD"/>
    <w:rsid w:val="005676CC"/>
    <w:rsid w:val="00570000"/>
    <w:rsid w:val="00575B9F"/>
    <w:rsid w:val="00580153"/>
    <w:rsid w:val="00590E55"/>
    <w:rsid w:val="005972A9"/>
    <w:rsid w:val="005B08A0"/>
    <w:rsid w:val="005B6D2F"/>
    <w:rsid w:val="005B6FEB"/>
    <w:rsid w:val="005E037D"/>
    <w:rsid w:val="005E4986"/>
    <w:rsid w:val="005F5053"/>
    <w:rsid w:val="005F57A0"/>
    <w:rsid w:val="0060066D"/>
    <w:rsid w:val="0060134A"/>
    <w:rsid w:val="006014D2"/>
    <w:rsid w:val="00606A9F"/>
    <w:rsid w:val="00606DEA"/>
    <w:rsid w:val="006124BA"/>
    <w:rsid w:val="00663E6F"/>
    <w:rsid w:val="00665732"/>
    <w:rsid w:val="00665868"/>
    <w:rsid w:val="006660A9"/>
    <w:rsid w:val="0067305E"/>
    <w:rsid w:val="00694CDE"/>
    <w:rsid w:val="00696528"/>
    <w:rsid w:val="006A2991"/>
    <w:rsid w:val="006A38DA"/>
    <w:rsid w:val="006B1A9D"/>
    <w:rsid w:val="006B7DED"/>
    <w:rsid w:val="006C141D"/>
    <w:rsid w:val="006C51BB"/>
    <w:rsid w:val="006C7F0A"/>
    <w:rsid w:val="006D283E"/>
    <w:rsid w:val="006D3452"/>
    <w:rsid w:val="006E0730"/>
    <w:rsid w:val="006F6FB6"/>
    <w:rsid w:val="007305BD"/>
    <w:rsid w:val="00733170"/>
    <w:rsid w:val="0075047F"/>
    <w:rsid w:val="00751F39"/>
    <w:rsid w:val="00774194"/>
    <w:rsid w:val="007817EE"/>
    <w:rsid w:val="007A1380"/>
    <w:rsid w:val="007A5CB9"/>
    <w:rsid w:val="007B7EBC"/>
    <w:rsid w:val="007C0DE8"/>
    <w:rsid w:val="00804AEE"/>
    <w:rsid w:val="00807C1C"/>
    <w:rsid w:val="0081069C"/>
    <w:rsid w:val="00850633"/>
    <w:rsid w:val="0085224A"/>
    <w:rsid w:val="00856276"/>
    <w:rsid w:val="00860E6F"/>
    <w:rsid w:val="008616CB"/>
    <w:rsid w:val="0086715C"/>
    <w:rsid w:val="00873381"/>
    <w:rsid w:val="0088708C"/>
    <w:rsid w:val="008A0638"/>
    <w:rsid w:val="008B36E3"/>
    <w:rsid w:val="008B490B"/>
    <w:rsid w:val="008C04A9"/>
    <w:rsid w:val="008C3476"/>
    <w:rsid w:val="008C5C6C"/>
    <w:rsid w:val="008D2C28"/>
    <w:rsid w:val="00910B5B"/>
    <w:rsid w:val="00917A3F"/>
    <w:rsid w:val="0092408A"/>
    <w:rsid w:val="0092660C"/>
    <w:rsid w:val="00933E8D"/>
    <w:rsid w:val="0094457E"/>
    <w:rsid w:val="009600CE"/>
    <w:rsid w:val="00971418"/>
    <w:rsid w:val="009773FD"/>
    <w:rsid w:val="00980DB1"/>
    <w:rsid w:val="00993AB4"/>
    <w:rsid w:val="009A04D3"/>
    <w:rsid w:val="009A28FF"/>
    <w:rsid w:val="009A5B10"/>
    <w:rsid w:val="009A720C"/>
    <w:rsid w:val="009B011A"/>
    <w:rsid w:val="009B1357"/>
    <w:rsid w:val="009C0B99"/>
    <w:rsid w:val="009C4BED"/>
    <w:rsid w:val="009D337E"/>
    <w:rsid w:val="009D3E88"/>
    <w:rsid w:val="009E2363"/>
    <w:rsid w:val="009E2A7D"/>
    <w:rsid w:val="009E6AFC"/>
    <w:rsid w:val="009F2F19"/>
    <w:rsid w:val="00A01763"/>
    <w:rsid w:val="00A01B9C"/>
    <w:rsid w:val="00A10488"/>
    <w:rsid w:val="00A230C4"/>
    <w:rsid w:val="00A24742"/>
    <w:rsid w:val="00A34A88"/>
    <w:rsid w:val="00A42014"/>
    <w:rsid w:val="00A4280E"/>
    <w:rsid w:val="00A4538D"/>
    <w:rsid w:val="00A5245C"/>
    <w:rsid w:val="00A77EE8"/>
    <w:rsid w:val="00A859F6"/>
    <w:rsid w:val="00A978B4"/>
    <w:rsid w:val="00AA6440"/>
    <w:rsid w:val="00AB0DAC"/>
    <w:rsid w:val="00AC34E4"/>
    <w:rsid w:val="00AC3858"/>
    <w:rsid w:val="00AD0190"/>
    <w:rsid w:val="00AD1826"/>
    <w:rsid w:val="00AD7A7F"/>
    <w:rsid w:val="00AE2D10"/>
    <w:rsid w:val="00AF09C4"/>
    <w:rsid w:val="00AF0AB9"/>
    <w:rsid w:val="00B11786"/>
    <w:rsid w:val="00B15936"/>
    <w:rsid w:val="00B1635B"/>
    <w:rsid w:val="00B323D5"/>
    <w:rsid w:val="00B40BE1"/>
    <w:rsid w:val="00B44296"/>
    <w:rsid w:val="00B528BF"/>
    <w:rsid w:val="00B53F21"/>
    <w:rsid w:val="00B63094"/>
    <w:rsid w:val="00B70F30"/>
    <w:rsid w:val="00B84F2F"/>
    <w:rsid w:val="00B85AB4"/>
    <w:rsid w:val="00B93B70"/>
    <w:rsid w:val="00B94601"/>
    <w:rsid w:val="00B94B85"/>
    <w:rsid w:val="00BA7E88"/>
    <w:rsid w:val="00BC5DFF"/>
    <w:rsid w:val="00BC62F7"/>
    <w:rsid w:val="00BD52CE"/>
    <w:rsid w:val="00BE7A08"/>
    <w:rsid w:val="00BF2AE3"/>
    <w:rsid w:val="00C11CFE"/>
    <w:rsid w:val="00C126B0"/>
    <w:rsid w:val="00C17FC7"/>
    <w:rsid w:val="00C44564"/>
    <w:rsid w:val="00C50463"/>
    <w:rsid w:val="00C52C48"/>
    <w:rsid w:val="00C533A4"/>
    <w:rsid w:val="00C631AC"/>
    <w:rsid w:val="00C73A75"/>
    <w:rsid w:val="00C907FE"/>
    <w:rsid w:val="00C910D3"/>
    <w:rsid w:val="00C91BD6"/>
    <w:rsid w:val="00CB6093"/>
    <w:rsid w:val="00CC14C9"/>
    <w:rsid w:val="00CC35C9"/>
    <w:rsid w:val="00CC5498"/>
    <w:rsid w:val="00CF0A6E"/>
    <w:rsid w:val="00CF172B"/>
    <w:rsid w:val="00CF6709"/>
    <w:rsid w:val="00D02306"/>
    <w:rsid w:val="00D032F6"/>
    <w:rsid w:val="00D11988"/>
    <w:rsid w:val="00D11A1C"/>
    <w:rsid w:val="00D33771"/>
    <w:rsid w:val="00D62443"/>
    <w:rsid w:val="00D7615A"/>
    <w:rsid w:val="00D8455E"/>
    <w:rsid w:val="00D84A3C"/>
    <w:rsid w:val="00D87B80"/>
    <w:rsid w:val="00DA112A"/>
    <w:rsid w:val="00DB3442"/>
    <w:rsid w:val="00DB6E42"/>
    <w:rsid w:val="00DC4004"/>
    <w:rsid w:val="00DC55A6"/>
    <w:rsid w:val="00DC5F2E"/>
    <w:rsid w:val="00DD1D6B"/>
    <w:rsid w:val="00DD5C16"/>
    <w:rsid w:val="00DF1FFB"/>
    <w:rsid w:val="00E01997"/>
    <w:rsid w:val="00E10DE6"/>
    <w:rsid w:val="00E1237B"/>
    <w:rsid w:val="00E205B4"/>
    <w:rsid w:val="00E20ADD"/>
    <w:rsid w:val="00E224D4"/>
    <w:rsid w:val="00E23FF8"/>
    <w:rsid w:val="00E31A52"/>
    <w:rsid w:val="00E37251"/>
    <w:rsid w:val="00E41F1E"/>
    <w:rsid w:val="00E63385"/>
    <w:rsid w:val="00E7334B"/>
    <w:rsid w:val="00E737A3"/>
    <w:rsid w:val="00E90583"/>
    <w:rsid w:val="00E936BC"/>
    <w:rsid w:val="00EA134F"/>
    <w:rsid w:val="00EB55BC"/>
    <w:rsid w:val="00ED1E85"/>
    <w:rsid w:val="00ED2F46"/>
    <w:rsid w:val="00ED42BC"/>
    <w:rsid w:val="00ED586C"/>
    <w:rsid w:val="00ED7CBE"/>
    <w:rsid w:val="00ED7F9C"/>
    <w:rsid w:val="00EF0EF2"/>
    <w:rsid w:val="00EF26FC"/>
    <w:rsid w:val="00EF5BC0"/>
    <w:rsid w:val="00F15A0E"/>
    <w:rsid w:val="00F16D6D"/>
    <w:rsid w:val="00F33BB5"/>
    <w:rsid w:val="00F366D7"/>
    <w:rsid w:val="00F46E5B"/>
    <w:rsid w:val="00F50294"/>
    <w:rsid w:val="00F53901"/>
    <w:rsid w:val="00F63FCE"/>
    <w:rsid w:val="00F67440"/>
    <w:rsid w:val="00F82497"/>
    <w:rsid w:val="00F94381"/>
    <w:rsid w:val="00F9738A"/>
    <w:rsid w:val="00FA16B1"/>
    <w:rsid w:val="00FA209F"/>
    <w:rsid w:val="00FA5DDA"/>
    <w:rsid w:val="00FB3496"/>
    <w:rsid w:val="00FB4D4E"/>
    <w:rsid w:val="00FB5509"/>
    <w:rsid w:val="00FC7604"/>
    <w:rsid w:val="00FD0B02"/>
    <w:rsid w:val="00FD40D9"/>
    <w:rsid w:val="00FE7836"/>
    <w:rsid w:val="00FF6A43"/>
    <w:rsid w:val="02A74583"/>
    <w:rsid w:val="0855A41D"/>
    <w:rsid w:val="08EE7EB6"/>
    <w:rsid w:val="0ABDB231"/>
    <w:rsid w:val="0CDF4564"/>
    <w:rsid w:val="0E611BA3"/>
    <w:rsid w:val="145CEF03"/>
    <w:rsid w:val="17D1685D"/>
    <w:rsid w:val="1A50AF8C"/>
    <w:rsid w:val="1B8BE972"/>
    <w:rsid w:val="217F15DE"/>
    <w:rsid w:val="22130928"/>
    <w:rsid w:val="2371A77F"/>
    <w:rsid w:val="279E64E0"/>
    <w:rsid w:val="2A739809"/>
    <w:rsid w:val="2E8E25BB"/>
    <w:rsid w:val="303F2522"/>
    <w:rsid w:val="3403E293"/>
    <w:rsid w:val="36A83DCB"/>
    <w:rsid w:val="374C4C4E"/>
    <w:rsid w:val="378034FE"/>
    <w:rsid w:val="38A66750"/>
    <w:rsid w:val="39873E22"/>
    <w:rsid w:val="43C4A958"/>
    <w:rsid w:val="44A51926"/>
    <w:rsid w:val="4F7704D7"/>
    <w:rsid w:val="52FBA436"/>
    <w:rsid w:val="558E390C"/>
    <w:rsid w:val="594F5C54"/>
    <w:rsid w:val="59EF7559"/>
    <w:rsid w:val="5D94E5BD"/>
    <w:rsid w:val="5E2546CE"/>
    <w:rsid w:val="615ACC01"/>
    <w:rsid w:val="65DD6F41"/>
    <w:rsid w:val="6BA12F83"/>
    <w:rsid w:val="737F7B40"/>
    <w:rsid w:val="764380AE"/>
    <w:rsid w:val="7772BA95"/>
    <w:rsid w:val="7ACEBA1F"/>
    <w:rsid w:val="7D28ED29"/>
    <w:rsid w:val="7DE33D90"/>
    <w:rsid w:val="7EC7ACA7"/>
    <w:rsid w:val="7F1AA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A96B1"/>
  <w15:chartTrackingRefBased/>
  <w15:docId w15:val="{2D3C0BD0-ACBF-464C-8BEB-71357543F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F02"/>
    <w:pPr>
      <w:spacing w:after="0" w:line="240" w:lineRule="auto"/>
    </w:pPr>
    <w:rPr>
      <w:rFonts w:ascii="Calibri" w:hAnsi="Calibri" w:cs="Calibri"/>
      <w:kern w:val="0"/>
      <w:sz w:val="22"/>
      <w:szCs w:val="22"/>
      <w14:ligatures w14:val="none"/>
    </w:rPr>
  </w:style>
  <w:style w:type="paragraph" w:styleId="Heading1">
    <w:name w:val="heading 1"/>
    <w:basedOn w:val="Normal"/>
    <w:next w:val="Normal"/>
    <w:link w:val="Heading1Char"/>
    <w:uiPriority w:val="9"/>
    <w:qFormat/>
    <w:rsid w:val="00315F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5F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5F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F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F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F0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F0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F0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F0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F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5F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5F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5F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5F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5F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5F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5F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5F02"/>
    <w:rPr>
      <w:rFonts w:eastAsiaTheme="majorEastAsia" w:cstheme="majorBidi"/>
      <w:color w:val="272727" w:themeColor="text1" w:themeTint="D8"/>
    </w:rPr>
  </w:style>
  <w:style w:type="paragraph" w:styleId="Title">
    <w:name w:val="Title"/>
    <w:basedOn w:val="Normal"/>
    <w:next w:val="Normal"/>
    <w:link w:val="TitleChar"/>
    <w:uiPriority w:val="10"/>
    <w:qFormat/>
    <w:rsid w:val="00315F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F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5F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F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F02"/>
    <w:pPr>
      <w:spacing w:before="160"/>
      <w:jc w:val="center"/>
    </w:pPr>
    <w:rPr>
      <w:i/>
      <w:iCs/>
      <w:color w:val="404040" w:themeColor="text1" w:themeTint="BF"/>
    </w:rPr>
  </w:style>
  <w:style w:type="character" w:customStyle="1" w:styleId="QuoteChar">
    <w:name w:val="Quote Char"/>
    <w:basedOn w:val="DefaultParagraphFont"/>
    <w:link w:val="Quote"/>
    <w:uiPriority w:val="29"/>
    <w:rsid w:val="00315F02"/>
    <w:rPr>
      <w:i/>
      <w:iCs/>
      <w:color w:val="404040" w:themeColor="text1" w:themeTint="BF"/>
    </w:rPr>
  </w:style>
  <w:style w:type="paragraph" w:styleId="ListParagraph">
    <w:name w:val="List Paragraph"/>
    <w:basedOn w:val="Normal"/>
    <w:uiPriority w:val="34"/>
    <w:qFormat/>
    <w:rsid w:val="00315F02"/>
    <w:pPr>
      <w:ind w:left="720"/>
      <w:contextualSpacing/>
    </w:pPr>
  </w:style>
  <w:style w:type="character" w:styleId="IntenseEmphasis">
    <w:name w:val="Intense Emphasis"/>
    <w:basedOn w:val="DefaultParagraphFont"/>
    <w:uiPriority w:val="21"/>
    <w:qFormat/>
    <w:rsid w:val="00315F02"/>
    <w:rPr>
      <w:i/>
      <w:iCs/>
      <w:color w:val="0F4761" w:themeColor="accent1" w:themeShade="BF"/>
    </w:rPr>
  </w:style>
  <w:style w:type="paragraph" w:styleId="IntenseQuote">
    <w:name w:val="Intense Quote"/>
    <w:basedOn w:val="Normal"/>
    <w:next w:val="Normal"/>
    <w:link w:val="IntenseQuoteChar"/>
    <w:uiPriority w:val="30"/>
    <w:qFormat/>
    <w:rsid w:val="00315F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5F02"/>
    <w:rPr>
      <w:i/>
      <w:iCs/>
      <w:color w:val="0F4761" w:themeColor="accent1" w:themeShade="BF"/>
    </w:rPr>
  </w:style>
  <w:style w:type="character" w:styleId="IntenseReference">
    <w:name w:val="Intense Reference"/>
    <w:basedOn w:val="DefaultParagraphFont"/>
    <w:uiPriority w:val="32"/>
    <w:qFormat/>
    <w:rsid w:val="00315F02"/>
    <w:rPr>
      <w:b/>
      <w:bCs/>
      <w:smallCaps/>
      <w:color w:val="0F4761" w:themeColor="accent1" w:themeShade="BF"/>
      <w:spacing w:val="5"/>
    </w:rPr>
  </w:style>
  <w:style w:type="paragraph" w:customStyle="1" w:styleId="Default">
    <w:name w:val="Default"/>
    <w:rsid w:val="00315F02"/>
    <w:pPr>
      <w:autoSpaceDE w:val="0"/>
      <w:autoSpaceDN w:val="0"/>
      <w:adjustRightInd w:val="0"/>
      <w:spacing w:after="0" w:line="240" w:lineRule="auto"/>
    </w:pPr>
    <w:rPr>
      <w:rFonts w:ascii="Arial" w:hAnsi="Arial" w:cs="Arial"/>
      <w:color w:val="000000"/>
      <w:kern w:val="0"/>
      <w14:ligatures w14:val="none"/>
    </w:rPr>
  </w:style>
  <w:style w:type="paragraph" w:styleId="Footer">
    <w:name w:val="footer"/>
    <w:basedOn w:val="Normal"/>
    <w:link w:val="FooterChar"/>
    <w:uiPriority w:val="99"/>
    <w:unhideWhenUsed/>
    <w:rsid w:val="00315F02"/>
    <w:pPr>
      <w:tabs>
        <w:tab w:val="center" w:pos="4680"/>
        <w:tab w:val="right" w:pos="9360"/>
      </w:tabs>
    </w:pPr>
  </w:style>
  <w:style w:type="character" w:customStyle="1" w:styleId="FooterChar">
    <w:name w:val="Footer Char"/>
    <w:basedOn w:val="DefaultParagraphFont"/>
    <w:link w:val="Footer"/>
    <w:uiPriority w:val="99"/>
    <w:rsid w:val="00315F02"/>
    <w:rPr>
      <w:rFonts w:ascii="Calibri" w:hAnsi="Calibri" w:cs="Calibri"/>
      <w:kern w:val="0"/>
      <w:sz w:val="22"/>
      <w:szCs w:val="22"/>
      <w14:ligatures w14:val="none"/>
    </w:rPr>
  </w:style>
  <w:style w:type="paragraph" w:customStyle="1" w:styleId="paragraph">
    <w:name w:val="paragraph"/>
    <w:basedOn w:val="Normal"/>
    <w:rsid w:val="00315F02"/>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315F02"/>
  </w:style>
  <w:style w:type="character" w:customStyle="1" w:styleId="eop">
    <w:name w:val="eop"/>
    <w:basedOn w:val="DefaultParagraphFont"/>
    <w:rsid w:val="00315F02"/>
  </w:style>
  <w:style w:type="paragraph" w:styleId="PlainText">
    <w:name w:val="Plain Text"/>
    <w:basedOn w:val="Normal"/>
    <w:link w:val="PlainTextChar"/>
    <w:uiPriority w:val="99"/>
    <w:semiHidden/>
    <w:unhideWhenUsed/>
    <w:rsid w:val="00315F02"/>
    <w:rPr>
      <w:rFonts w:ascii="Consolas" w:hAnsi="Consolas"/>
      <w:sz w:val="21"/>
      <w:szCs w:val="21"/>
    </w:rPr>
  </w:style>
  <w:style w:type="character" w:customStyle="1" w:styleId="PlainTextChar">
    <w:name w:val="Plain Text Char"/>
    <w:basedOn w:val="DefaultParagraphFont"/>
    <w:link w:val="PlainText"/>
    <w:uiPriority w:val="99"/>
    <w:semiHidden/>
    <w:rsid w:val="00315F02"/>
    <w:rPr>
      <w:rFonts w:ascii="Consolas" w:hAnsi="Consolas" w:cs="Calibri"/>
      <w:kern w:val="0"/>
      <w:sz w:val="21"/>
      <w:szCs w:val="21"/>
      <w14:ligatures w14:val="none"/>
    </w:rPr>
  </w:style>
  <w:style w:type="paragraph" w:styleId="NormalWeb">
    <w:name w:val="Normal (Web)"/>
    <w:basedOn w:val="Normal"/>
    <w:uiPriority w:val="99"/>
    <w:semiHidden/>
    <w:unhideWhenUsed/>
    <w:rsid w:val="007C0DE8"/>
    <w:rPr>
      <w:rFonts w:ascii="Times New Roman" w:hAnsi="Times New Roman" w:cs="Times New Roman"/>
      <w:sz w:val="24"/>
      <w:szCs w:val="24"/>
    </w:rPr>
  </w:style>
  <w:style w:type="paragraph" w:styleId="Header">
    <w:name w:val="header"/>
    <w:basedOn w:val="Normal"/>
    <w:link w:val="HeaderChar"/>
    <w:uiPriority w:val="99"/>
    <w:semiHidden/>
    <w:unhideWhenUsed/>
    <w:rsid w:val="00D62443"/>
    <w:pPr>
      <w:tabs>
        <w:tab w:val="center" w:pos="4680"/>
        <w:tab w:val="right" w:pos="9360"/>
      </w:tabs>
    </w:pPr>
  </w:style>
  <w:style w:type="character" w:customStyle="1" w:styleId="HeaderChar">
    <w:name w:val="Header Char"/>
    <w:basedOn w:val="DefaultParagraphFont"/>
    <w:link w:val="Header"/>
    <w:uiPriority w:val="99"/>
    <w:semiHidden/>
    <w:rsid w:val="00D62443"/>
    <w:rPr>
      <w:rFonts w:ascii="Calibri" w:hAnsi="Calibri" w:cs="Calibri"/>
      <w:kern w:val="0"/>
      <w:sz w:val="22"/>
      <w:szCs w:val="22"/>
      <w14:ligatures w14:val="none"/>
    </w:rPr>
  </w:style>
  <w:style w:type="paragraph" w:styleId="Revision">
    <w:name w:val="Revision"/>
    <w:hidden/>
    <w:uiPriority w:val="99"/>
    <w:semiHidden/>
    <w:rsid w:val="00FA5DDA"/>
    <w:pPr>
      <w:spacing w:after="0" w:line="240" w:lineRule="auto"/>
    </w:pPr>
    <w:rPr>
      <w:rFonts w:ascii="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770</Words>
  <Characters>4392</Characters>
  <Application>Microsoft Office Word</Application>
  <DocSecurity>0</DocSecurity>
  <Lines>36</Lines>
  <Paragraphs>10</Paragraphs>
  <ScaleCrop>false</ScaleCrop>
  <Company>Boston Public Health Commission</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Tempesta, Isabella</dc:creator>
  <cp:keywords/>
  <dc:description/>
  <cp:lastModifiedBy>Polk, Triniese</cp:lastModifiedBy>
  <cp:revision>2</cp:revision>
  <dcterms:created xsi:type="dcterms:W3CDTF">2026-10-15T15:00:00Z</dcterms:created>
  <dcterms:modified xsi:type="dcterms:W3CDTF">2026-10-15T15:00:00Z</dcterms:modified>
</cp:coreProperties>
</file>